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C291E" w14:textId="77777777" w:rsidR="00FC7F35" w:rsidRDefault="00FC7F35" w:rsidP="004E7CC2">
      <w:pPr>
        <w:spacing w:after="0"/>
        <w:jc w:val="center"/>
        <w:rPr>
          <w:rFonts w:cs="Arial"/>
          <w:b/>
          <w:sz w:val="28"/>
          <w:szCs w:val="28"/>
        </w:rPr>
      </w:pPr>
      <w:bookmarkStart w:id="0" w:name="_GoBack"/>
      <w:bookmarkEnd w:id="0"/>
    </w:p>
    <w:p w14:paraId="446B4C96" w14:textId="5D8B1973" w:rsidR="004E7CC2" w:rsidRPr="00484306" w:rsidRDefault="00FC7F35" w:rsidP="004E7CC2">
      <w:pPr>
        <w:spacing w:after="0"/>
        <w:jc w:val="center"/>
        <w:rPr>
          <w:rFonts w:cs="Arial"/>
          <w:b/>
          <w:sz w:val="28"/>
          <w:szCs w:val="28"/>
        </w:rPr>
      </w:pPr>
      <w:r>
        <w:rPr>
          <w:rFonts w:cs="Arial"/>
          <w:b/>
          <w:sz w:val="28"/>
          <w:szCs w:val="28"/>
        </w:rPr>
        <w:t>Ralph J. Bunche Middle School</w:t>
      </w:r>
    </w:p>
    <w:p w14:paraId="59265A06" w14:textId="13239ACD"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FC7F35">
        <w:rPr>
          <w:rFonts w:cs="Arial"/>
          <w:b/>
          <w:color w:val="0083A9" w:themeColor="accent1"/>
          <w:sz w:val="28"/>
          <w:szCs w:val="28"/>
        </w:rPr>
        <w:t>March 16, 2021</w:t>
      </w:r>
    </w:p>
    <w:p w14:paraId="2F587AC9" w14:textId="5D545D19"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FC7F35">
        <w:rPr>
          <w:rFonts w:cs="Arial"/>
          <w:b/>
          <w:color w:val="0083A9" w:themeColor="accent1"/>
          <w:sz w:val="28"/>
          <w:szCs w:val="28"/>
        </w:rPr>
        <w:t>5:00pm</w:t>
      </w:r>
    </w:p>
    <w:p w14:paraId="706B4C5B" w14:textId="3E024D4B"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FC7F35">
        <w:rPr>
          <w:rFonts w:cs="Arial"/>
          <w:b/>
          <w:color w:val="0083A9" w:themeColor="accent1"/>
          <w:sz w:val="28"/>
          <w:szCs w:val="28"/>
        </w:rPr>
        <w:t>Zoom</w:t>
      </w:r>
    </w:p>
    <w:p w14:paraId="26C5991F" w14:textId="77777777" w:rsidR="004E7CC2" w:rsidRPr="0024684D" w:rsidRDefault="004E7CC2" w:rsidP="004E7CC2">
      <w:pPr>
        <w:spacing w:after="0"/>
        <w:jc w:val="center"/>
        <w:rPr>
          <w:rFonts w:cs="Arial"/>
          <w:b/>
          <w:sz w:val="32"/>
          <w:szCs w:val="32"/>
        </w:rPr>
      </w:pP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41E87B3B" w:rsidR="002235D3" w:rsidRDefault="00FC7F35" w:rsidP="002235D3">
            <w:pPr>
              <w:rPr>
                <w:rFonts w:cs="Arial"/>
                <w:b/>
                <w:sz w:val="24"/>
                <w:szCs w:val="24"/>
              </w:rPr>
            </w:pPr>
            <w:r>
              <w:rPr>
                <w:rFonts w:cs="Arial"/>
                <w:b/>
                <w:sz w:val="24"/>
                <w:szCs w:val="24"/>
              </w:rPr>
              <w:t>Mr. Octavius Harris</w:t>
            </w:r>
          </w:p>
        </w:tc>
        <w:tc>
          <w:tcPr>
            <w:tcW w:w="2065" w:type="dxa"/>
          </w:tcPr>
          <w:p w14:paraId="6904DEC2" w14:textId="27AB0007" w:rsidR="002235D3" w:rsidRDefault="00FC7F35" w:rsidP="002235D3">
            <w:pPr>
              <w:rPr>
                <w:rFonts w:cs="Arial"/>
                <w:b/>
                <w:sz w:val="24"/>
                <w:szCs w:val="24"/>
              </w:rPr>
            </w:pPr>
            <w:r w:rsidRPr="00710272">
              <w:rPr>
                <w:rFonts w:cs="Arial"/>
                <w:b/>
                <w:sz w:val="24"/>
                <w:szCs w:val="24"/>
                <w:highlight w:val="yellow"/>
              </w:rPr>
              <w:t>Present</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618C2904" w:rsidR="002235D3" w:rsidRDefault="00FC7F35" w:rsidP="002235D3">
            <w:pPr>
              <w:rPr>
                <w:rFonts w:cs="Arial"/>
                <w:b/>
                <w:sz w:val="24"/>
                <w:szCs w:val="24"/>
              </w:rPr>
            </w:pPr>
            <w:r>
              <w:rPr>
                <w:rFonts w:cs="Arial"/>
                <w:b/>
                <w:sz w:val="24"/>
                <w:szCs w:val="24"/>
              </w:rPr>
              <w:t>Mr. Alfonsa Hightower</w:t>
            </w:r>
          </w:p>
        </w:tc>
        <w:tc>
          <w:tcPr>
            <w:tcW w:w="2065" w:type="dxa"/>
          </w:tcPr>
          <w:p w14:paraId="3642C336" w14:textId="49E2A40F" w:rsidR="002235D3" w:rsidRPr="00710272" w:rsidRDefault="00FC7F35" w:rsidP="002235D3">
            <w:pPr>
              <w:rPr>
                <w:rFonts w:cs="Arial"/>
                <w:b/>
                <w:sz w:val="24"/>
                <w:szCs w:val="24"/>
                <w:highlight w:val="yellow"/>
              </w:rPr>
            </w:pPr>
            <w:r w:rsidRPr="00710272">
              <w:rPr>
                <w:rFonts w:cs="Arial"/>
                <w:b/>
                <w:sz w:val="24"/>
                <w:szCs w:val="24"/>
                <w:highlight w:val="yellow"/>
              </w:rPr>
              <w:t>Present</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1A59F5D2" w:rsidR="002235D3" w:rsidRDefault="00FC7F35" w:rsidP="002235D3">
            <w:pPr>
              <w:rPr>
                <w:rFonts w:cs="Arial"/>
                <w:b/>
                <w:sz w:val="24"/>
                <w:szCs w:val="24"/>
              </w:rPr>
            </w:pPr>
            <w:r>
              <w:rPr>
                <w:rFonts w:cs="Arial"/>
                <w:b/>
                <w:sz w:val="24"/>
                <w:szCs w:val="24"/>
              </w:rPr>
              <w:t>Mrs. Aretha Asberry</w:t>
            </w:r>
          </w:p>
        </w:tc>
        <w:tc>
          <w:tcPr>
            <w:tcW w:w="2065" w:type="dxa"/>
          </w:tcPr>
          <w:p w14:paraId="1E7ECF19" w14:textId="08DCF3E3" w:rsidR="002235D3" w:rsidRDefault="00FC7F35" w:rsidP="002235D3">
            <w:pPr>
              <w:rPr>
                <w:rFonts w:cs="Arial"/>
                <w:b/>
                <w:sz w:val="24"/>
                <w:szCs w:val="24"/>
              </w:rPr>
            </w:pPr>
            <w:r w:rsidRPr="00710272">
              <w:rPr>
                <w:rFonts w:cs="Arial"/>
                <w:b/>
                <w:sz w:val="24"/>
                <w:szCs w:val="24"/>
                <w:highlight w:val="yellow"/>
              </w:rPr>
              <w:t>Present</w:t>
            </w:r>
          </w:p>
        </w:tc>
      </w:tr>
      <w:tr w:rsidR="002235D3" w14:paraId="06ADA6F9" w14:textId="77777777" w:rsidTr="00FF3119">
        <w:tc>
          <w:tcPr>
            <w:tcW w:w="2515"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761BB9C6" w14:textId="77777777" w:rsidR="002235D3" w:rsidRDefault="002235D3" w:rsidP="002235D3">
            <w:pPr>
              <w:rPr>
                <w:rFonts w:cs="Arial"/>
                <w:b/>
                <w:sz w:val="24"/>
                <w:szCs w:val="24"/>
              </w:rPr>
            </w:pPr>
          </w:p>
        </w:tc>
        <w:tc>
          <w:tcPr>
            <w:tcW w:w="2065" w:type="dxa"/>
          </w:tcPr>
          <w:p w14:paraId="20B2CEA0" w14:textId="77777777" w:rsidR="002235D3" w:rsidRDefault="002235D3" w:rsidP="002235D3">
            <w:pPr>
              <w:rPr>
                <w:rFonts w:cs="Arial"/>
                <w:b/>
                <w:sz w:val="24"/>
                <w:szCs w:val="24"/>
              </w:rPr>
            </w:pP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3CAB6BD4" w:rsidR="002235D3" w:rsidRDefault="00FC7F35" w:rsidP="002235D3">
            <w:pPr>
              <w:rPr>
                <w:rFonts w:cs="Arial"/>
                <w:b/>
                <w:sz w:val="24"/>
                <w:szCs w:val="24"/>
              </w:rPr>
            </w:pPr>
            <w:r>
              <w:rPr>
                <w:rFonts w:cs="Arial"/>
                <w:b/>
                <w:sz w:val="24"/>
                <w:szCs w:val="24"/>
              </w:rPr>
              <w:t>Mrs. Diana Harris</w:t>
            </w:r>
          </w:p>
        </w:tc>
        <w:tc>
          <w:tcPr>
            <w:tcW w:w="2065" w:type="dxa"/>
          </w:tcPr>
          <w:p w14:paraId="031FFFAC" w14:textId="12A8B5B4" w:rsidR="002235D3" w:rsidRDefault="00FC7F35" w:rsidP="002235D3">
            <w:pPr>
              <w:rPr>
                <w:rFonts w:cs="Arial"/>
                <w:b/>
                <w:sz w:val="24"/>
                <w:szCs w:val="24"/>
              </w:rPr>
            </w:pPr>
            <w:r w:rsidRPr="00710272">
              <w:rPr>
                <w:rFonts w:cs="Arial"/>
                <w:b/>
                <w:sz w:val="24"/>
                <w:szCs w:val="24"/>
                <w:highlight w:val="yellow"/>
              </w:rPr>
              <w:t>Present</w:t>
            </w:r>
          </w:p>
        </w:tc>
      </w:tr>
      <w:tr w:rsidR="002235D3" w14:paraId="64121753" w14:textId="77777777" w:rsidTr="00FF3119">
        <w:tc>
          <w:tcPr>
            <w:tcW w:w="2515"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0" w:type="dxa"/>
          </w:tcPr>
          <w:p w14:paraId="63F2E68C" w14:textId="676C0098" w:rsidR="002235D3" w:rsidRDefault="00FC7F35" w:rsidP="002235D3">
            <w:pPr>
              <w:rPr>
                <w:rFonts w:cs="Arial"/>
                <w:b/>
                <w:sz w:val="24"/>
                <w:szCs w:val="24"/>
              </w:rPr>
            </w:pPr>
            <w:r>
              <w:rPr>
                <w:rFonts w:cs="Arial"/>
                <w:b/>
                <w:sz w:val="24"/>
                <w:szCs w:val="24"/>
              </w:rPr>
              <w:t>Ms. Gretchian Blair</w:t>
            </w:r>
          </w:p>
        </w:tc>
        <w:tc>
          <w:tcPr>
            <w:tcW w:w="2065" w:type="dxa"/>
          </w:tcPr>
          <w:p w14:paraId="788366F7" w14:textId="7B3804A0" w:rsidR="002235D3" w:rsidRDefault="00FC7F35" w:rsidP="002235D3">
            <w:pPr>
              <w:rPr>
                <w:rFonts w:cs="Arial"/>
                <w:b/>
                <w:sz w:val="24"/>
                <w:szCs w:val="24"/>
              </w:rPr>
            </w:pPr>
            <w:r w:rsidRPr="00710272">
              <w:rPr>
                <w:rFonts w:cs="Arial"/>
                <w:b/>
                <w:sz w:val="24"/>
                <w:szCs w:val="24"/>
                <w:highlight w:val="yellow"/>
              </w:rPr>
              <w:t>Present</w:t>
            </w:r>
          </w:p>
        </w:tc>
      </w:tr>
      <w:tr w:rsidR="002235D3" w14:paraId="1634FE98" w14:textId="77777777" w:rsidTr="00FF3119">
        <w:tc>
          <w:tcPr>
            <w:tcW w:w="2515" w:type="dxa"/>
          </w:tcPr>
          <w:p w14:paraId="2515C643" w14:textId="6FC2A450" w:rsidR="002235D3" w:rsidRDefault="002235D3" w:rsidP="002235D3">
            <w:pPr>
              <w:rPr>
                <w:rFonts w:cs="Arial"/>
                <w:b/>
                <w:sz w:val="24"/>
                <w:szCs w:val="24"/>
              </w:rPr>
            </w:pPr>
            <w:r w:rsidRPr="00F371DD">
              <w:rPr>
                <w:rFonts w:cs="Arial"/>
                <w:b/>
                <w:sz w:val="24"/>
                <w:szCs w:val="24"/>
              </w:rPr>
              <w:t>Instructional Staff</w:t>
            </w:r>
          </w:p>
        </w:tc>
        <w:tc>
          <w:tcPr>
            <w:tcW w:w="4770" w:type="dxa"/>
          </w:tcPr>
          <w:p w14:paraId="4F63BC86" w14:textId="3A87792F" w:rsidR="002235D3" w:rsidRDefault="00FC7F35" w:rsidP="002235D3">
            <w:pPr>
              <w:rPr>
                <w:rFonts w:cs="Arial"/>
                <w:b/>
                <w:sz w:val="24"/>
                <w:szCs w:val="24"/>
              </w:rPr>
            </w:pPr>
            <w:r>
              <w:rPr>
                <w:rFonts w:cs="Arial"/>
                <w:b/>
                <w:sz w:val="24"/>
                <w:szCs w:val="24"/>
              </w:rPr>
              <w:t>Ms. Angela Andrews</w:t>
            </w:r>
          </w:p>
        </w:tc>
        <w:tc>
          <w:tcPr>
            <w:tcW w:w="2065" w:type="dxa"/>
          </w:tcPr>
          <w:p w14:paraId="404445C2" w14:textId="5F02E467" w:rsidR="002235D3" w:rsidRDefault="00FC7F35" w:rsidP="002235D3">
            <w:pPr>
              <w:rPr>
                <w:rFonts w:cs="Arial"/>
                <w:b/>
                <w:sz w:val="24"/>
                <w:szCs w:val="24"/>
              </w:rPr>
            </w:pPr>
            <w:r>
              <w:rPr>
                <w:rFonts w:cs="Arial"/>
                <w:b/>
                <w:sz w:val="24"/>
                <w:szCs w:val="24"/>
              </w:rPr>
              <w:t>Present</w:t>
            </w:r>
          </w:p>
        </w:tc>
      </w:tr>
      <w:tr w:rsidR="002235D3" w14:paraId="6ED10219" w14:textId="77777777" w:rsidTr="00FF3119">
        <w:tc>
          <w:tcPr>
            <w:tcW w:w="2515" w:type="dxa"/>
          </w:tcPr>
          <w:p w14:paraId="0A17BBE7" w14:textId="1926958A" w:rsidR="002235D3" w:rsidRDefault="002235D3" w:rsidP="002235D3">
            <w:pPr>
              <w:rPr>
                <w:rFonts w:cs="Arial"/>
                <w:b/>
                <w:sz w:val="24"/>
                <w:szCs w:val="24"/>
              </w:rPr>
            </w:pPr>
            <w:r w:rsidRPr="00F371DD">
              <w:rPr>
                <w:rFonts w:cs="Arial"/>
                <w:b/>
                <w:sz w:val="24"/>
                <w:szCs w:val="24"/>
              </w:rPr>
              <w:t>Community Member</w:t>
            </w:r>
          </w:p>
        </w:tc>
        <w:tc>
          <w:tcPr>
            <w:tcW w:w="4770" w:type="dxa"/>
          </w:tcPr>
          <w:p w14:paraId="4B90469D" w14:textId="66C6E488" w:rsidR="002235D3" w:rsidRDefault="00FC7F35" w:rsidP="002235D3">
            <w:pPr>
              <w:rPr>
                <w:rFonts w:cs="Arial"/>
                <w:b/>
                <w:sz w:val="24"/>
                <w:szCs w:val="24"/>
              </w:rPr>
            </w:pPr>
            <w:r>
              <w:rPr>
                <w:rFonts w:cs="Arial"/>
                <w:b/>
                <w:sz w:val="24"/>
                <w:szCs w:val="24"/>
              </w:rPr>
              <w:t>Mrs. Mia Thornton</w:t>
            </w:r>
            <w:r w:rsidR="00710272">
              <w:rPr>
                <w:rFonts w:cs="Arial"/>
                <w:b/>
                <w:sz w:val="24"/>
                <w:szCs w:val="24"/>
              </w:rPr>
              <w:t>-Wilson</w:t>
            </w:r>
          </w:p>
        </w:tc>
        <w:tc>
          <w:tcPr>
            <w:tcW w:w="2065" w:type="dxa"/>
          </w:tcPr>
          <w:p w14:paraId="78F1C9A0" w14:textId="4C8AC94D" w:rsidR="002235D3" w:rsidRPr="00710272" w:rsidRDefault="00FC7F35" w:rsidP="002235D3">
            <w:pPr>
              <w:rPr>
                <w:rFonts w:cs="Arial"/>
                <w:b/>
                <w:sz w:val="24"/>
                <w:szCs w:val="24"/>
                <w:highlight w:val="yellow"/>
              </w:rPr>
            </w:pPr>
            <w:r w:rsidRPr="00710272">
              <w:rPr>
                <w:rFonts w:cs="Arial"/>
                <w:b/>
                <w:sz w:val="24"/>
                <w:szCs w:val="24"/>
                <w:highlight w:val="yellow"/>
              </w:rPr>
              <w:t>Present</w:t>
            </w:r>
          </w:p>
        </w:tc>
      </w:tr>
      <w:tr w:rsidR="002235D3" w14:paraId="07B518D3" w14:textId="77777777" w:rsidTr="00FF3119">
        <w:tc>
          <w:tcPr>
            <w:tcW w:w="2515" w:type="dxa"/>
          </w:tcPr>
          <w:p w14:paraId="634A6667" w14:textId="78438800" w:rsidR="002235D3" w:rsidRDefault="002235D3" w:rsidP="002235D3">
            <w:pPr>
              <w:rPr>
                <w:rFonts w:cs="Arial"/>
                <w:b/>
                <w:sz w:val="24"/>
                <w:szCs w:val="24"/>
              </w:rPr>
            </w:pPr>
            <w:r w:rsidRPr="00F371DD">
              <w:rPr>
                <w:rFonts w:cs="Arial"/>
                <w:b/>
                <w:sz w:val="24"/>
                <w:szCs w:val="24"/>
              </w:rPr>
              <w:t>Community Member</w:t>
            </w:r>
          </w:p>
        </w:tc>
        <w:tc>
          <w:tcPr>
            <w:tcW w:w="4770" w:type="dxa"/>
          </w:tcPr>
          <w:p w14:paraId="384757DB" w14:textId="64C35304" w:rsidR="002235D3" w:rsidRDefault="00FC7F35" w:rsidP="002235D3">
            <w:pPr>
              <w:rPr>
                <w:rFonts w:cs="Arial"/>
                <w:b/>
                <w:sz w:val="24"/>
                <w:szCs w:val="24"/>
              </w:rPr>
            </w:pPr>
            <w:r>
              <w:rPr>
                <w:rFonts w:cs="Arial"/>
                <w:b/>
                <w:sz w:val="24"/>
                <w:szCs w:val="24"/>
              </w:rPr>
              <w:t>Mr. Jamal Greer</w:t>
            </w:r>
          </w:p>
        </w:tc>
        <w:tc>
          <w:tcPr>
            <w:tcW w:w="2065" w:type="dxa"/>
          </w:tcPr>
          <w:p w14:paraId="24024F9E" w14:textId="649FEE40" w:rsidR="002235D3" w:rsidRDefault="00FC7F35" w:rsidP="002235D3">
            <w:pPr>
              <w:rPr>
                <w:rFonts w:cs="Arial"/>
                <w:b/>
                <w:sz w:val="24"/>
                <w:szCs w:val="24"/>
              </w:rPr>
            </w:pPr>
            <w:r>
              <w:rPr>
                <w:rFonts w:cs="Arial"/>
                <w:b/>
                <w:sz w:val="24"/>
                <w:szCs w:val="24"/>
              </w:rPr>
              <w:t>Present</w:t>
            </w:r>
          </w:p>
        </w:tc>
      </w:tr>
      <w:tr w:rsidR="002235D3" w14:paraId="67A02EED" w14:textId="77777777" w:rsidTr="00FF3119">
        <w:tc>
          <w:tcPr>
            <w:tcW w:w="2515" w:type="dxa"/>
          </w:tcPr>
          <w:p w14:paraId="49860183" w14:textId="51C56308" w:rsidR="002235D3" w:rsidRDefault="002235D3" w:rsidP="002235D3">
            <w:pPr>
              <w:rPr>
                <w:rFonts w:cs="Arial"/>
                <w:b/>
                <w:sz w:val="24"/>
                <w:szCs w:val="24"/>
              </w:rPr>
            </w:pPr>
            <w:r w:rsidRPr="00F371DD">
              <w:rPr>
                <w:rFonts w:cs="Arial"/>
                <w:b/>
                <w:sz w:val="24"/>
                <w:szCs w:val="24"/>
              </w:rPr>
              <w:t>Swing Seat</w:t>
            </w:r>
          </w:p>
        </w:tc>
        <w:tc>
          <w:tcPr>
            <w:tcW w:w="4770" w:type="dxa"/>
          </w:tcPr>
          <w:p w14:paraId="34F4D489" w14:textId="73E7C8F9" w:rsidR="002235D3" w:rsidRDefault="00FC7F35" w:rsidP="002235D3">
            <w:pPr>
              <w:rPr>
                <w:rFonts w:cs="Arial"/>
                <w:b/>
                <w:sz w:val="24"/>
                <w:szCs w:val="24"/>
              </w:rPr>
            </w:pPr>
            <w:r>
              <w:rPr>
                <w:rFonts w:cs="Arial"/>
                <w:b/>
                <w:sz w:val="24"/>
                <w:szCs w:val="24"/>
              </w:rPr>
              <w:t>Dr. Vernita Byrd</w:t>
            </w:r>
          </w:p>
        </w:tc>
        <w:tc>
          <w:tcPr>
            <w:tcW w:w="2065" w:type="dxa"/>
          </w:tcPr>
          <w:p w14:paraId="2F8A4C5C" w14:textId="255B9E6C" w:rsidR="002235D3" w:rsidRDefault="00FC7F35" w:rsidP="002235D3">
            <w:pPr>
              <w:rPr>
                <w:rFonts w:cs="Arial"/>
                <w:b/>
                <w:sz w:val="24"/>
                <w:szCs w:val="24"/>
              </w:rPr>
            </w:pPr>
            <w:r w:rsidRPr="00710272">
              <w:rPr>
                <w:rFonts w:cs="Arial"/>
                <w:b/>
                <w:sz w:val="24"/>
                <w:szCs w:val="24"/>
                <w:highlight w:val="yellow"/>
              </w:rPr>
              <w:t>Present</w:t>
            </w:r>
          </w:p>
        </w:tc>
      </w:tr>
      <w:tr w:rsidR="002235D3" w14:paraId="608482F4" w14:textId="77777777" w:rsidTr="00FF3119">
        <w:tc>
          <w:tcPr>
            <w:tcW w:w="2515" w:type="dxa"/>
          </w:tcPr>
          <w:p w14:paraId="07351B35" w14:textId="1C750DA3" w:rsidR="002235D3" w:rsidRDefault="002235D3" w:rsidP="002235D3">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1B618351" w14:textId="77777777" w:rsidR="002235D3" w:rsidRDefault="002235D3" w:rsidP="002235D3">
            <w:pPr>
              <w:rPr>
                <w:rFonts w:cs="Arial"/>
                <w:b/>
                <w:sz w:val="24"/>
                <w:szCs w:val="24"/>
              </w:rPr>
            </w:pPr>
          </w:p>
        </w:tc>
        <w:tc>
          <w:tcPr>
            <w:tcW w:w="2065" w:type="dxa"/>
          </w:tcPr>
          <w:p w14:paraId="06F783B6" w14:textId="77777777" w:rsidR="002235D3" w:rsidRDefault="002235D3" w:rsidP="002235D3">
            <w:pPr>
              <w:rPr>
                <w:rFonts w:cs="Arial"/>
                <w:b/>
                <w:sz w:val="24"/>
                <w:szCs w:val="24"/>
              </w:rPr>
            </w:pPr>
          </w:p>
        </w:tc>
      </w:tr>
    </w:tbl>
    <w:p w14:paraId="61ABEEAA" w14:textId="77777777" w:rsidR="00FC2F51" w:rsidRPr="00FC2F51" w:rsidRDefault="00FC2F51" w:rsidP="00FC2F51">
      <w:pPr>
        <w:rPr>
          <w:rFonts w:cs="Arial"/>
          <w:b/>
          <w:sz w:val="24"/>
          <w:szCs w:val="24"/>
        </w:rPr>
      </w:pPr>
    </w:p>
    <w:p w14:paraId="4C2C0D1A" w14:textId="347EF4E0" w:rsidR="009A3327" w:rsidRPr="00C7079E" w:rsidRDefault="009A3327" w:rsidP="0024684D">
      <w:pPr>
        <w:pStyle w:val="ListParagraph"/>
        <w:numPr>
          <w:ilvl w:val="0"/>
          <w:numId w:val="3"/>
        </w:numPr>
        <w:ind w:left="630" w:hanging="630"/>
        <w:rPr>
          <w:rFonts w:cs="Arial"/>
          <w:b/>
          <w:i/>
          <w:iCs/>
          <w:sz w:val="24"/>
          <w:szCs w:val="24"/>
        </w:rPr>
      </w:pPr>
      <w:r w:rsidRPr="00484306">
        <w:rPr>
          <w:rFonts w:cs="Arial"/>
          <w:b/>
          <w:sz w:val="24"/>
          <w:szCs w:val="24"/>
        </w:rPr>
        <w:t>Action Items</w:t>
      </w:r>
      <w:r w:rsidR="00FC7F35">
        <w:rPr>
          <w:rFonts w:cs="Arial"/>
          <w:b/>
          <w:sz w:val="24"/>
          <w:szCs w:val="24"/>
        </w:rPr>
        <w:t xml:space="preserve">: </w:t>
      </w:r>
    </w:p>
    <w:p w14:paraId="188EEB54" w14:textId="76698FB1" w:rsidR="0024684D" w:rsidRDefault="0024684D" w:rsidP="0019585C">
      <w:pPr>
        <w:pStyle w:val="ListParagraph"/>
        <w:numPr>
          <w:ilvl w:val="1"/>
          <w:numId w:val="3"/>
        </w:numPr>
        <w:ind w:left="1350" w:hanging="720"/>
        <w:rPr>
          <w:rFonts w:cs="Arial"/>
          <w:color w:val="0083A9" w:themeColor="accent1"/>
          <w:sz w:val="24"/>
          <w:szCs w:val="24"/>
        </w:rPr>
      </w:pPr>
      <w:r w:rsidRPr="00484306">
        <w:rPr>
          <w:rFonts w:cs="Arial"/>
          <w:b/>
          <w:sz w:val="24"/>
          <w:szCs w:val="24"/>
        </w:rPr>
        <w:t>Approval of Agenda:</w:t>
      </w:r>
      <w:r w:rsidRPr="00484306">
        <w:rPr>
          <w:rFonts w:cs="Arial"/>
          <w:sz w:val="24"/>
          <w:szCs w:val="24"/>
        </w:rPr>
        <w:t xml:space="preserve"> </w:t>
      </w:r>
      <w:r w:rsidRPr="00484306">
        <w:rPr>
          <w:rFonts w:cs="Arial"/>
          <w:b/>
          <w:sz w:val="24"/>
          <w:szCs w:val="24"/>
        </w:rPr>
        <w:t xml:space="preserve">Motion </w:t>
      </w:r>
      <w:r w:rsidRPr="00484306">
        <w:rPr>
          <w:rFonts w:cs="Arial"/>
          <w:color w:val="0083A9" w:themeColor="accent1"/>
          <w:sz w:val="24"/>
          <w:szCs w:val="24"/>
        </w:rPr>
        <w:t>[</w:t>
      </w:r>
      <w:r w:rsidRPr="00710272">
        <w:rPr>
          <w:rFonts w:cs="Arial"/>
          <w:color w:val="0083A9" w:themeColor="accent1"/>
          <w:sz w:val="24"/>
          <w:szCs w:val="24"/>
          <w:highlight w:val="yellow"/>
        </w:rPr>
        <w:t>Passes/</w:t>
      </w:r>
      <w:r w:rsidRPr="00484306">
        <w:rPr>
          <w:rFonts w:cs="Arial"/>
          <w:color w:val="0083A9" w:themeColor="accent1"/>
          <w:sz w:val="24"/>
          <w:szCs w:val="24"/>
        </w:rPr>
        <w:t>Fails]</w:t>
      </w:r>
    </w:p>
    <w:p w14:paraId="6DD44731" w14:textId="61DC6D4E" w:rsidR="00FC7F35" w:rsidRPr="008C5487" w:rsidRDefault="00FC7F35" w:rsidP="00FC7F35">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823E61">
        <w:rPr>
          <w:rFonts w:cs="Arial"/>
          <w:sz w:val="24"/>
          <w:szCs w:val="24"/>
        </w:rPr>
        <w:t xml:space="preserve">Mrs. </w:t>
      </w:r>
      <w:r w:rsidR="00710272">
        <w:rPr>
          <w:rFonts w:cs="Arial"/>
          <w:sz w:val="24"/>
          <w:szCs w:val="24"/>
        </w:rPr>
        <w:t xml:space="preserve">Asberry/ </w:t>
      </w:r>
      <w:r w:rsidR="00823E61">
        <w:rPr>
          <w:rFonts w:cs="Arial"/>
          <w:sz w:val="24"/>
          <w:szCs w:val="24"/>
        </w:rPr>
        <w:t>Mrs. Thornton-</w:t>
      </w:r>
      <w:r w:rsidR="00710272">
        <w:rPr>
          <w:rFonts w:cs="Arial"/>
          <w:sz w:val="24"/>
          <w:szCs w:val="24"/>
        </w:rPr>
        <w:t>Wilson</w:t>
      </w:r>
    </w:p>
    <w:p w14:paraId="414AB927" w14:textId="77777777" w:rsidR="00FC7F35" w:rsidRDefault="00FC7F35" w:rsidP="00FC7F35">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
    <w:p w14:paraId="63165501" w14:textId="58654D13" w:rsidR="00FC7F35" w:rsidRPr="00FC7F35" w:rsidRDefault="00FC7F35" w:rsidP="00FC7F35">
      <w:pPr>
        <w:pStyle w:val="ListParagraph"/>
        <w:ind w:left="1080"/>
        <w:rPr>
          <w:rFonts w:cs="Arial"/>
          <w:sz w:val="24"/>
          <w:szCs w:val="24"/>
        </w:rPr>
      </w:pPr>
      <w:r w:rsidRPr="00FC7F35">
        <w:rPr>
          <w:rFonts w:cs="Arial"/>
          <w:color w:val="D47B22" w:themeColor="accent2"/>
          <w:sz w:val="24"/>
          <w:szCs w:val="24"/>
        </w:rPr>
        <w:t>Members Abstaining:</w:t>
      </w:r>
      <w:r w:rsidRPr="00FC7F35">
        <w:rPr>
          <w:rFonts w:cs="Arial"/>
          <w:sz w:val="24"/>
          <w:szCs w:val="24"/>
        </w:rPr>
        <w:t xml:space="preserve"> </w:t>
      </w:r>
    </w:p>
    <w:p w14:paraId="4ABA72D6" w14:textId="77777777" w:rsidR="00FC7F35" w:rsidRPr="00484306" w:rsidRDefault="00FC7F35" w:rsidP="00FC7F35">
      <w:pPr>
        <w:pStyle w:val="ListParagraph"/>
        <w:ind w:left="1350"/>
        <w:rPr>
          <w:rFonts w:cs="Arial"/>
          <w:color w:val="0083A9" w:themeColor="accent1"/>
          <w:sz w:val="24"/>
          <w:szCs w:val="24"/>
        </w:rPr>
      </w:pPr>
    </w:p>
    <w:p w14:paraId="2B6279C8" w14:textId="36C51A9B" w:rsidR="00FF3119" w:rsidRDefault="0024684D" w:rsidP="0019585C">
      <w:pPr>
        <w:pStyle w:val="ListParagraph"/>
        <w:numPr>
          <w:ilvl w:val="1"/>
          <w:numId w:val="3"/>
        </w:numPr>
        <w:ind w:left="1350" w:hanging="720"/>
        <w:rPr>
          <w:rFonts w:cs="Arial"/>
          <w:color w:val="0083A9" w:themeColor="accent1"/>
          <w:sz w:val="24"/>
          <w:szCs w:val="24"/>
        </w:rPr>
      </w:pPr>
      <w:r w:rsidRPr="0019585C">
        <w:rPr>
          <w:rFonts w:cs="Arial"/>
          <w:b/>
          <w:sz w:val="24"/>
          <w:szCs w:val="24"/>
        </w:rPr>
        <w:t>Approval of Previous Minutes</w:t>
      </w:r>
      <w:r w:rsidR="00484306" w:rsidRPr="0019585C">
        <w:rPr>
          <w:rFonts w:cs="Arial"/>
          <w:b/>
          <w:sz w:val="24"/>
          <w:szCs w:val="24"/>
        </w:rPr>
        <w:t xml:space="preserve">: Motion </w:t>
      </w:r>
      <w:r w:rsidR="00484306" w:rsidRPr="0019585C">
        <w:rPr>
          <w:rFonts w:cs="Arial"/>
          <w:color w:val="0083A9" w:themeColor="accent1"/>
          <w:sz w:val="24"/>
          <w:szCs w:val="24"/>
        </w:rPr>
        <w:t>[</w:t>
      </w:r>
      <w:r w:rsidR="00484306" w:rsidRPr="00710272">
        <w:rPr>
          <w:rFonts w:cs="Arial"/>
          <w:color w:val="0083A9" w:themeColor="accent1"/>
          <w:sz w:val="24"/>
          <w:szCs w:val="24"/>
          <w:highlight w:val="yellow"/>
        </w:rPr>
        <w:t>Passes</w:t>
      </w:r>
      <w:r w:rsidR="00484306" w:rsidRPr="0019585C">
        <w:rPr>
          <w:rFonts w:cs="Arial"/>
          <w:color w:val="0083A9" w:themeColor="accent1"/>
          <w:sz w:val="24"/>
          <w:szCs w:val="24"/>
        </w:rPr>
        <w:t>/Fails]</w:t>
      </w:r>
    </w:p>
    <w:p w14:paraId="3E414428" w14:textId="3A22DECA" w:rsidR="00FC7F35" w:rsidRPr="008C5487" w:rsidRDefault="00FC7F35" w:rsidP="00FC7F35">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823E61">
        <w:rPr>
          <w:rFonts w:cs="Arial"/>
          <w:sz w:val="24"/>
          <w:szCs w:val="24"/>
        </w:rPr>
        <w:t xml:space="preserve">Mr. </w:t>
      </w:r>
      <w:r w:rsidR="00710272">
        <w:rPr>
          <w:rFonts w:cs="Arial"/>
          <w:sz w:val="24"/>
          <w:szCs w:val="24"/>
        </w:rPr>
        <w:t xml:space="preserve">Hightower/ </w:t>
      </w:r>
      <w:r w:rsidR="00823E61">
        <w:rPr>
          <w:rFonts w:cs="Arial"/>
          <w:sz w:val="24"/>
          <w:szCs w:val="24"/>
        </w:rPr>
        <w:t xml:space="preserve">Dr. </w:t>
      </w:r>
      <w:r w:rsidR="00710272">
        <w:rPr>
          <w:rFonts w:cs="Arial"/>
          <w:sz w:val="24"/>
          <w:szCs w:val="24"/>
        </w:rPr>
        <w:t>Byrd</w:t>
      </w:r>
    </w:p>
    <w:p w14:paraId="68E08972" w14:textId="77777777" w:rsidR="00FC7F35" w:rsidRPr="008C5487" w:rsidRDefault="00FC7F35" w:rsidP="00FC7F35">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
    <w:p w14:paraId="0905CF3B" w14:textId="77777777" w:rsidR="00FC7F35" w:rsidRPr="008C5487" w:rsidRDefault="00FC7F35" w:rsidP="00FC7F35">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p>
    <w:p w14:paraId="429A8DDE" w14:textId="77777777" w:rsidR="00FC7F35" w:rsidRDefault="00FC7F35" w:rsidP="00FC7F35">
      <w:pPr>
        <w:pStyle w:val="ListParagraph"/>
        <w:ind w:left="1350"/>
        <w:rPr>
          <w:rFonts w:cs="Arial"/>
          <w:color w:val="0083A9" w:themeColor="accent1"/>
          <w:sz w:val="24"/>
          <w:szCs w:val="24"/>
        </w:rPr>
      </w:pPr>
    </w:p>
    <w:p w14:paraId="2E3EB57C" w14:textId="7E0704D1" w:rsidR="00FC7F35" w:rsidRDefault="00FC7F35" w:rsidP="00FC7F35">
      <w:pPr>
        <w:pStyle w:val="ListParagraph"/>
        <w:ind w:left="1350"/>
        <w:rPr>
          <w:rFonts w:cs="Arial"/>
          <w:color w:val="0083A9" w:themeColor="accent1"/>
          <w:sz w:val="24"/>
          <w:szCs w:val="24"/>
        </w:rPr>
      </w:pPr>
    </w:p>
    <w:p w14:paraId="6E50CA79" w14:textId="2C746A3C" w:rsidR="00FC7F35" w:rsidRDefault="00FC7F35" w:rsidP="00FC7F35">
      <w:pPr>
        <w:pStyle w:val="ListParagraph"/>
        <w:ind w:left="1350"/>
        <w:rPr>
          <w:rFonts w:cs="Arial"/>
          <w:color w:val="0083A9" w:themeColor="accent1"/>
          <w:sz w:val="24"/>
          <w:szCs w:val="24"/>
        </w:rPr>
      </w:pPr>
    </w:p>
    <w:p w14:paraId="091C5764" w14:textId="1F5157C5" w:rsidR="00FC7F35" w:rsidRDefault="00FC7F35" w:rsidP="00FC7F35">
      <w:pPr>
        <w:pStyle w:val="ListParagraph"/>
        <w:ind w:left="1350"/>
        <w:rPr>
          <w:rFonts w:cs="Arial"/>
          <w:color w:val="0083A9" w:themeColor="accent1"/>
          <w:sz w:val="24"/>
          <w:szCs w:val="24"/>
        </w:rPr>
      </w:pPr>
    </w:p>
    <w:p w14:paraId="0EA0DC23" w14:textId="4C29EDB3" w:rsidR="00FC7F35" w:rsidRDefault="00FC7F35" w:rsidP="00FC7F35">
      <w:pPr>
        <w:pStyle w:val="ListParagraph"/>
        <w:ind w:left="1350"/>
        <w:rPr>
          <w:rFonts w:cs="Arial"/>
          <w:color w:val="0083A9" w:themeColor="accent1"/>
          <w:sz w:val="24"/>
          <w:szCs w:val="24"/>
        </w:rPr>
      </w:pPr>
    </w:p>
    <w:p w14:paraId="7F90D4B3" w14:textId="77777777" w:rsidR="00FC7F35" w:rsidRPr="0019585C" w:rsidRDefault="00FC7F35" w:rsidP="00FC7F35">
      <w:pPr>
        <w:pStyle w:val="ListParagraph"/>
        <w:ind w:left="1350"/>
        <w:rPr>
          <w:rFonts w:cs="Arial"/>
          <w:color w:val="0083A9" w:themeColor="accent1"/>
          <w:sz w:val="24"/>
          <w:szCs w:val="24"/>
        </w:rPr>
      </w:pPr>
    </w:p>
    <w:p w14:paraId="7D9B49B3" w14:textId="59C0ED63" w:rsidR="00710272" w:rsidRPr="00823E61" w:rsidRDefault="00554E82" w:rsidP="00710272">
      <w:pPr>
        <w:pStyle w:val="ListParagraph"/>
        <w:numPr>
          <w:ilvl w:val="1"/>
          <w:numId w:val="3"/>
        </w:numPr>
        <w:ind w:left="1350" w:hanging="720"/>
        <w:rPr>
          <w:rFonts w:cs="Arial"/>
          <w:b/>
          <w:bCs/>
          <w:color w:val="000000" w:themeColor="text1"/>
          <w:sz w:val="24"/>
          <w:szCs w:val="24"/>
        </w:rPr>
      </w:pPr>
      <w:r>
        <w:rPr>
          <w:rFonts w:cs="Arial"/>
          <w:b/>
          <w:sz w:val="24"/>
          <w:szCs w:val="24"/>
        </w:rPr>
        <w:t xml:space="preserve">Approval of </w:t>
      </w:r>
      <w:r w:rsidR="002A59AE">
        <w:rPr>
          <w:rFonts w:cs="Arial"/>
          <w:b/>
          <w:sz w:val="24"/>
          <w:szCs w:val="24"/>
        </w:rPr>
        <w:t>Budget</w:t>
      </w:r>
      <w:r w:rsidR="00B146BC">
        <w:rPr>
          <w:rFonts w:cs="Arial"/>
          <w:b/>
          <w:sz w:val="24"/>
          <w:szCs w:val="24"/>
        </w:rPr>
        <w:t xml:space="preserve">: </w:t>
      </w:r>
      <w:r w:rsidR="007A3BDA" w:rsidRPr="00511581">
        <w:rPr>
          <w:rFonts w:cs="Arial"/>
          <w:b/>
          <w:sz w:val="24"/>
          <w:szCs w:val="24"/>
        </w:rPr>
        <w:t xml:space="preserve"> </w:t>
      </w:r>
      <w:r w:rsidR="00B146BC" w:rsidRPr="0019585C">
        <w:rPr>
          <w:rFonts w:cs="Arial"/>
          <w:b/>
          <w:sz w:val="24"/>
          <w:szCs w:val="24"/>
        </w:rPr>
        <w:t>Motion</w:t>
      </w:r>
      <w:r w:rsidR="00710272">
        <w:rPr>
          <w:rFonts w:cs="Arial"/>
          <w:b/>
          <w:sz w:val="24"/>
          <w:szCs w:val="24"/>
        </w:rPr>
        <w:t>/</w:t>
      </w:r>
      <w:r w:rsidR="00710272" w:rsidRPr="00C7079E">
        <w:rPr>
          <w:rFonts w:cs="Arial"/>
          <w:i/>
          <w:iCs/>
          <w:color w:val="000000" w:themeColor="text1"/>
          <w:sz w:val="24"/>
          <w:szCs w:val="24"/>
        </w:rPr>
        <w:t>New positions (details) added for the 2021-2022 school year</w:t>
      </w:r>
      <w:r w:rsidR="00710272">
        <w:rPr>
          <w:rFonts w:cs="Arial"/>
          <w:i/>
          <w:iCs/>
          <w:color w:val="000000" w:themeColor="text1"/>
          <w:sz w:val="24"/>
          <w:szCs w:val="24"/>
        </w:rPr>
        <w:t xml:space="preserve"> </w:t>
      </w:r>
      <w:r w:rsidR="00710272" w:rsidRPr="0019585C">
        <w:rPr>
          <w:rFonts w:cs="Arial"/>
          <w:color w:val="0083A9" w:themeColor="accent1"/>
          <w:sz w:val="24"/>
          <w:szCs w:val="24"/>
        </w:rPr>
        <w:t>[</w:t>
      </w:r>
      <w:r w:rsidR="00710272" w:rsidRPr="000153A5">
        <w:rPr>
          <w:rFonts w:cs="Arial"/>
          <w:color w:val="0083A9" w:themeColor="accent1"/>
          <w:sz w:val="24"/>
          <w:szCs w:val="24"/>
          <w:highlight w:val="yellow"/>
        </w:rPr>
        <w:t>Passes</w:t>
      </w:r>
      <w:r w:rsidR="00710272" w:rsidRPr="0019585C">
        <w:rPr>
          <w:rFonts w:cs="Arial"/>
          <w:color w:val="0083A9" w:themeColor="accent1"/>
          <w:sz w:val="24"/>
          <w:szCs w:val="24"/>
        </w:rPr>
        <w:t>/Fails</w:t>
      </w:r>
      <w:r w:rsidR="00710272">
        <w:rPr>
          <w:rFonts w:cs="Arial"/>
          <w:color w:val="0083A9" w:themeColor="accent1"/>
          <w:sz w:val="24"/>
          <w:szCs w:val="24"/>
        </w:rPr>
        <w:t>]</w:t>
      </w:r>
    </w:p>
    <w:p w14:paraId="4BE94A06" w14:textId="531558C2" w:rsidR="00823E61" w:rsidRDefault="006A6918" w:rsidP="00823E61">
      <w:pPr>
        <w:pStyle w:val="ListParagraph"/>
        <w:ind w:left="1350"/>
        <w:rPr>
          <w:rFonts w:cs="Arial"/>
          <w:color w:val="0083A9" w:themeColor="accent1"/>
          <w:sz w:val="24"/>
          <w:szCs w:val="24"/>
        </w:rPr>
      </w:pPr>
      <w:r>
        <w:rPr>
          <w:rFonts w:cs="Arial"/>
          <w:color w:val="0083A9" w:themeColor="accent1"/>
          <w:sz w:val="24"/>
          <w:szCs w:val="24"/>
        </w:rPr>
        <w:t>*</w:t>
      </w:r>
      <w:r w:rsidR="00823E61">
        <w:rPr>
          <w:rFonts w:cs="Arial"/>
          <w:color w:val="0083A9" w:themeColor="accent1"/>
          <w:sz w:val="24"/>
          <w:szCs w:val="24"/>
        </w:rPr>
        <w:t>Cares Act funding $347, 703 (1 year funding, hopefully funding will be replenished in the 22-23 school year)</w:t>
      </w:r>
    </w:p>
    <w:p w14:paraId="4FC9A05F" w14:textId="74FAE5F6" w:rsidR="00823E61" w:rsidRDefault="006A6918" w:rsidP="00823E61">
      <w:pPr>
        <w:pStyle w:val="ListParagraph"/>
        <w:ind w:left="1350"/>
        <w:rPr>
          <w:rFonts w:cs="Arial"/>
          <w:color w:val="0083A9" w:themeColor="accent1"/>
          <w:sz w:val="24"/>
          <w:szCs w:val="24"/>
        </w:rPr>
      </w:pPr>
      <w:r>
        <w:rPr>
          <w:rFonts w:cs="Arial"/>
          <w:color w:val="0083A9" w:themeColor="accent1"/>
          <w:sz w:val="24"/>
          <w:szCs w:val="24"/>
        </w:rPr>
        <w:t>*</w:t>
      </w:r>
      <w:r w:rsidR="00823E61">
        <w:rPr>
          <w:rFonts w:cs="Arial"/>
          <w:color w:val="0083A9" w:themeColor="accent1"/>
          <w:sz w:val="24"/>
          <w:szCs w:val="24"/>
        </w:rPr>
        <w:t>Verizon Wireless act funded the Instructional Technology Specialist</w:t>
      </w:r>
    </w:p>
    <w:p w14:paraId="051A2E56" w14:textId="58550640" w:rsidR="00823E61" w:rsidRDefault="006A6918" w:rsidP="00823E61">
      <w:pPr>
        <w:pStyle w:val="ListParagraph"/>
        <w:ind w:left="1350"/>
        <w:rPr>
          <w:rFonts w:cs="Arial"/>
          <w:color w:val="0083A9" w:themeColor="accent1"/>
          <w:sz w:val="24"/>
          <w:szCs w:val="24"/>
        </w:rPr>
      </w:pPr>
      <w:r>
        <w:rPr>
          <w:rFonts w:cs="Arial"/>
          <w:color w:val="0083A9" w:themeColor="accent1"/>
          <w:sz w:val="24"/>
          <w:szCs w:val="24"/>
        </w:rPr>
        <w:t>*</w:t>
      </w:r>
      <w:r w:rsidR="00823E61">
        <w:rPr>
          <w:rFonts w:cs="Arial"/>
          <w:color w:val="0083A9" w:themeColor="accent1"/>
          <w:sz w:val="24"/>
          <w:szCs w:val="24"/>
        </w:rPr>
        <w:t>Not abolishing the Behavior Specialist recreated through CARES ACT</w:t>
      </w:r>
    </w:p>
    <w:p w14:paraId="58705A34" w14:textId="50DDB711" w:rsidR="00823E61" w:rsidRDefault="006A6918" w:rsidP="00823E61">
      <w:pPr>
        <w:pStyle w:val="ListParagraph"/>
        <w:ind w:left="1350"/>
        <w:rPr>
          <w:rFonts w:cs="Arial"/>
          <w:color w:val="0083A9" w:themeColor="accent1"/>
          <w:sz w:val="24"/>
          <w:szCs w:val="24"/>
        </w:rPr>
      </w:pPr>
      <w:r>
        <w:rPr>
          <w:rFonts w:cs="Arial"/>
          <w:color w:val="0083A9" w:themeColor="accent1"/>
          <w:sz w:val="24"/>
          <w:szCs w:val="24"/>
        </w:rPr>
        <w:t>*</w:t>
      </w:r>
      <w:r w:rsidR="00823E61">
        <w:rPr>
          <w:rFonts w:cs="Arial"/>
          <w:color w:val="0083A9" w:themeColor="accent1"/>
          <w:sz w:val="24"/>
          <w:szCs w:val="24"/>
        </w:rPr>
        <w:t>Additional (2) Intervention Specialist</w:t>
      </w:r>
    </w:p>
    <w:p w14:paraId="6941693C" w14:textId="2C75F5E9" w:rsidR="00823E61" w:rsidRDefault="008B0E1C" w:rsidP="00823E61">
      <w:pPr>
        <w:pStyle w:val="ListParagraph"/>
        <w:ind w:left="1350"/>
        <w:rPr>
          <w:rFonts w:cs="Arial"/>
          <w:color w:val="0083A9" w:themeColor="accent1"/>
          <w:sz w:val="24"/>
          <w:szCs w:val="24"/>
        </w:rPr>
      </w:pPr>
      <w:r>
        <w:rPr>
          <w:rFonts w:cs="Arial"/>
          <w:color w:val="0083A9" w:themeColor="accent1"/>
          <w:sz w:val="24"/>
          <w:szCs w:val="24"/>
        </w:rPr>
        <w:t>*</w:t>
      </w:r>
      <w:r w:rsidR="00823E61">
        <w:rPr>
          <w:rFonts w:cs="Arial"/>
          <w:color w:val="0083A9" w:themeColor="accent1"/>
          <w:sz w:val="24"/>
          <w:szCs w:val="24"/>
        </w:rPr>
        <w:t>Abolished Master Teacher Leader</w:t>
      </w:r>
      <w:r w:rsidR="006A6918">
        <w:rPr>
          <w:rFonts w:cs="Arial"/>
          <w:color w:val="0083A9" w:themeColor="accent1"/>
          <w:sz w:val="24"/>
          <w:szCs w:val="24"/>
        </w:rPr>
        <w:t xml:space="preserve"> and create</w:t>
      </w:r>
      <w:r>
        <w:rPr>
          <w:rFonts w:cs="Arial"/>
          <w:color w:val="0083A9" w:themeColor="accent1"/>
          <w:sz w:val="24"/>
          <w:szCs w:val="24"/>
        </w:rPr>
        <w:t xml:space="preserve"> a</w:t>
      </w:r>
      <w:r w:rsidR="00823E61">
        <w:rPr>
          <w:rFonts w:cs="Arial"/>
          <w:color w:val="0083A9" w:themeColor="accent1"/>
          <w:sz w:val="24"/>
          <w:szCs w:val="24"/>
        </w:rPr>
        <w:t xml:space="preserve"> SST ELA Intervention Specialist</w:t>
      </w:r>
    </w:p>
    <w:p w14:paraId="0D6F15AA" w14:textId="714BCE6B" w:rsidR="00823E61" w:rsidRDefault="008B0E1C" w:rsidP="00823E61">
      <w:pPr>
        <w:pStyle w:val="ListParagraph"/>
        <w:ind w:left="1350"/>
        <w:rPr>
          <w:rFonts w:cs="Arial"/>
          <w:color w:val="0083A9" w:themeColor="accent1"/>
          <w:sz w:val="24"/>
          <w:szCs w:val="24"/>
        </w:rPr>
      </w:pPr>
      <w:r>
        <w:rPr>
          <w:rFonts w:cs="Arial"/>
          <w:color w:val="0083A9" w:themeColor="accent1"/>
          <w:sz w:val="24"/>
          <w:szCs w:val="24"/>
        </w:rPr>
        <w:t>*</w:t>
      </w:r>
      <w:r w:rsidR="00823E61">
        <w:rPr>
          <w:rFonts w:cs="Arial"/>
          <w:color w:val="0083A9" w:themeColor="accent1"/>
          <w:sz w:val="24"/>
          <w:szCs w:val="24"/>
        </w:rPr>
        <w:t>Verizon</w:t>
      </w:r>
      <w:r>
        <w:rPr>
          <w:rFonts w:cs="Arial"/>
          <w:color w:val="0083A9" w:themeColor="accent1"/>
          <w:sz w:val="24"/>
          <w:szCs w:val="24"/>
        </w:rPr>
        <w:t xml:space="preserve"> grant</w:t>
      </w:r>
      <w:r w:rsidR="00823E61">
        <w:rPr>
          <w:rFonts w:cs="Arial"/>
          <w:color w:val="0083A9" w:themeColor="accent1"/>
          <w:sz w:val="24"/>
          <w:szCs w:val="24"/>
        </w:rPr>
        <w:t xml:space="preserve"> is renewable for 3 years (1.4 million over three-year period)</w:t>
      </w:r>
    </w:p>
    <w:p w14:paraId="799EDFB0" w14:textId="77777777" w:rsidR="00823E61" w:rsidRDefault="00823E61" w:rsidP="00823E61">
      <w:pPr>
        <w:pStyle w:val="ListParagraph"/>
        <w:numPr>
          <w:ilvl w:val="0"/>
          <w:numId w:val="6"/>
        </w:numPr>
        <w:rPr>
          <w:rFonts w:cs="Arial"/>
          <w:color w:val="0083A9" w:themeColor="accent1"/>
          <w:sz w:val="24"/>
          <w:szCs w:val="24"/>
        </w:rPr>
      </w:pPr>
      <w:r>
        <w:rPr>
          <w:rFonts w:cs="Arial"/>
          <w:color w:val="0083A9" w:themeColor="accent1"/>
          <w:sz w:val="24"/>
          <w:szCs w:val="24"/>
        </w:rPr>
        <w:t>SST specialist</w:t>
      </w:r>
    </w:p>
    <w:p w14:paraId="5EF86756" w14:textId="77777777" w:rsidR="00823E61" w:rsidRDefault="00823E61" w:rsidP="00823E61">
      <w:pPr>
        <w:pStyle w:val="ListParagraph"/>
        <w:numPr>
          <w:ilvl w:val="0"/>
          <w:numId w:val="6"/>
        </w:numPr>
        <w:rPr>
          <w:rFonts w:cs="Arial"/>
          <w:color w:val="0083A9" w:themeColor="accent1"/>
          <w:sz w:val="24"/>
          <w:szCs w:val="24"/>
        </w:rPr>
      </w:pPr>
      <w:r>
        <w:rPr>
          <w:rFonts w:cs="Arial"/>
          <w:color w:val="0083A9" w:themeColor="accent1"/>
          <w:sz w:val="24"/>
          <w:szCs w:val="24"/>
        </w:rPr>
        <w:t>8 full time tutors for $120K</w:t>
      </w:r>
    </w:p>
    <w:p w14:paraId="7AA12694" w14:textId="77777777" w:rsidR="00823E61" w:rsidRDefault="00823E61" w:rsidP="00823E61">
      <w:pPr>
        <w:pStyle w:val="ListParagraph"/>
        <w:numPr>
          <w:ilvl w:val="0"/>
          <w:numId w:val="6"/>
        </w:numPr>
        <w:rPr>
          <w:rFonts w:cs="Arial"/>
          <w:color w:val="0083A9" w:themeColor="accent1"/>
          <w:sz w:val="24"/>
          <w:szCs w:val="24"/>
        </w:rPr>
      </w:pPr>
      <w:r>
        <w:rPr>
          <w:rFonts w:cs="Arial"/>
          <w:color w:val="0083A9" w:themeColor="accent1"/>
          <w:sz w:val="24"/>
          <w:szCs w:val="24"/>
        </w:rPr>
        <w:t>23K for materials and supplies</w:t>
      </w:r>
    </w:p>
    <w:p w14:paraId="135201E4" w14:textId="415F41F5" w:rsidR="00823E61" w:rsidRDefault="00823E61" w:rsidP="00823E61">
      <w:pPr>
        <w:rPr>
          <w:rFonts w:cs="Arial"/>
          <w:color w:val="0083A9" w:themeColor="accent1"/>
          <w:sz w:val="24"/>
          <w:szCs w:val="24"/>
        </w:rPr>
      </w:pPr>
      <w:r>
        <w:rPr>
          <w:rFonts w:cs="Arial"/>
          <w:color w:val="0083A9" w:themeColor="accent1"/>
          <w:sz w:val="24"/>
          <w:szCs w:val="24"/>
        </w:rPr>
        <w:tab/>
        <w:t xml:space="preserve">           Additional funds were used to provide interventions to students. </w:t>
      </w:r>
    </w:p>
    <w:p w14:paraId="172AC6C7" w14:textId="69368064" w:rsidR="00823E61" w:rsidRPr="008C5487" w:rsidRDefault="00823E61" w:rsidP="00823E61">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Hightower/Asberry</w:t>
      </w:r>
    </w:p>
    <w:p w14:paraId="5F1880A8" w14:textId="77777777" w:rsidR="00823E61" w:rsidRPr="008C5487" w:rsidRDefault="00823E61" w:rsidP="00823E61">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
    <w:p w14:paraId="4A0C87FE" w14:textId="77777777" w:rsidR="00823E61" w:rsidRPr="008C5487" w:rsidRDefault="00823E61" w:rsidP="00823E61">
      <w:pPr>
        <w:pStyle w:val="ListParagraph"/>
        <w:ind w:left="1080"/>
        <w:rPr>
          <w:rFonts w:cs="Arial"/>
          <w:sz w:val="24"/>
          <w:szCs w:val="24"/>
        </w:rPr>
      </w:pPr>
      <w:r w:rsidRPr="008C5487">
        <w:rPr>
          <w:rFonts w:cs="Arial"/>
          <w:color w:val="D47B22" w:themeColor="accent2"/>
          <w:sz w:val="24"/>
          <w:szCs w:val="24"/>
        </w:rPr>
        <w:t>Members Abstaining:</w:t>
      </w:r>
    </w:p>
    <w:p w14:paraId="597ADE72" w14:textId="596C42D3" w:rsidR="00710272" w:rsidRDefault="00710272" w:rsidP="00823E61">
      <w:pPr>
        <w:pStyle w:val="ListParagraph"/>
        <w:ind w:left="1350"/>
        <w:rPr>
          <w:rFonts w:cs="Arial"/>
          <w:b/>
          <w:bCs/>
          <w:color w:val="000000" w:themeColor="text1"/>
          <w:sz w:val="24"/>
          <w:szCs w:val="24"/>
        </w:rPr>
      </w:pPr>
    </w:p>
    <w:p w14:paraId="294C781D" w14:textId="77777777" w:rsidR="00823E61" w:rsidRPr="00823E61" w:rsidRDefault="00823E61" w:rsidP="00823E61">
      <w:pPr>
        <w:pStyle w:val="ListParagraph"/>
        <w:ind w:left="1350"/>
        <w:rPr>
          <w:rFonts w:cs="Arial"/>
          <w:b/>
          <w:bCs/>
          <w:color w:val="000000" w:themeColor="text1"/>
          <w:sz w:val="24"/>
          <w:szCs w:val="24"/>
        </w:rPr>
      </w:pPr>
    </w:p>
    <w:p w14:paraId="593CDAEB" w14:textId="676B3DB7" w:rsidR="006843B2" w:rsidRPr="00823E61" w:rsidRDefault="006843B2" w:rsidP="00710272">
      <w:pPr>
        <w:pStyle w:val="ListParagraph"/>
        <w:ind w:left="1080"/>
        <w:rPr>
          <w:rFonts w:cs="Arial"/>
          <w:b/>
          <w:bCs/>
          <w:color w:val="000000" w:themeColor="text1"/>
          <w:sz w:val="24"/>
          <w:szCs w:val="24"/>
        </w:rPr>
      </w:pPr>
      <w:r w:rsidRPr="00823E61">
        <w:rPr>
          <w:rFonts w:cs="Arial"/>
          <w:b/>
          <w:bCs/>
          <w:color w:val="000000" w:themeColor="text1"/>
          <w:sz w:val="24"/>
          <w:szCs w:val="24"/>
        </w:rPr>
        <w:t>Discussion:</w:t>
      </w:r>
    </w:p>
    <w:p w14:paraId="182B801B" w14:textId="77777777" w:rsidR="006843B2" w:rsidRDefault="006843B2" w:rsidP="00710272">
      <w:pPr>
        <w:pStyle w:val="ListParagraph"/>
        <w:ind w:left="1080"/>
        <w:rPr>
          <w:rFonts w:cs="Arial"/>
          <w:color w:val="0083A9" w:themeColor="accent1"/>
          <w:sz w:val="24"/>
          <w:szCs w:val="24"/>
        </w:rPr>
      </w:pPr>
    </w:p>
    <w:p w14:paraId="4300B252" w14:textId="4C08B48B" w:rsidR="006843B2" w:rsidRDefault="006843B2" w:rsidP="00710272">
      <w:pPr>
        <w:pStyle w:val="ListParagraph"/>
        <w:ind w:left="1080"/>
        <w:rPr>
          <w:rFonts w:cs="Arial"/>
          <w:color w:val="0083A9" w:themeColor="accent1"/>
          <w:sz w:val="24"/>
          <w:szCs w:val="24"/>
        </w:rPr>
      </w:pPr>
      <w:r>
        <w:rPr>
          <w:rFonts w:cs="Arial"/>
          <w:color w:val="0083A9" w:themeColor="accent1"/>
          <w:sz w:val="24"/>
          <w:szCs w:val="24"/>
        </w:rPr>
        <w:t>SST Interventionist half day support students and other have they will support and lead intervention program.  SST ELA will ensure that every student will receive the additional support daily.  They will primarily they have the 8 tutors. Mr. Harris stated that many of our students have suffered some form of loss, although many have thrived.</w:t>
      </w:r>
    </w:p>
    <w:p w14:paraId="1DA7918E" w14:textId="618063EF" w:rsidR="006843B2" w:rsidRDefault="006843B2" w:rsidP="00710272">
      <w:pPr>
        <w:pStyle w:val="ListParagraph"/>
        <w:ind w:left="1080"/>
        <w:rPr>
          <w:rFonts w:cs="Arial"/>
          <w:color w:val="0083A9" w:themeColor="accent1"/>
          <w:sz w:val="24"/>
          <w:szCs w:val="24"/>
        </w:rPr>
      </w:pPr>
    </w:p>
    <w:p w14:paraId="1586BB4B" w14:textId="72A1ABCE" w:rsidR="006843B2" w:rsidRDefault="006843B2" w:rsidP="00710272">
      <w:pPr>
        <w:pStyle w:val="ListParagraph"/>
        <w:ind w:left="1080"/>
        <w:rPr>
          <w:rFonts w:cs="Arial"/>
          <w:color w:val="0083A9" w:themeColor="accent1"/>
          <w:sz w:val="24"/>
          <w:szCs w:val="24"/>
        </w:rPr>
      </w:pPr>
      <w:r>
        <w:rPr>
          <w:rFonts w:cs="Arial"/>
          <w:color w:val="0083A9" w:themeColor="accent1"/>
          <w:sz w:val="24"/>
          <w:szCs w:val="24"/>
        </w:rPr>
        <w:t xml:space="preserve">Hands on Atlanta will pay a portion of the salaries for the tutors.  The ITS salary will come directly from the school budget. </w:t>
      </w:r>
    </w:p>
    <w:p w14:paraId="58A8ACDB" w14:textId="39C72FDA" w:rsidR="00FC7F35" w:rsidRDefault="00FC7F35" w:rsidP="00FC7F35">
      <w:pPr>
        <w:pStyle w:val="ListParagraph"/>
        <w:ind w:left="1350"/>
        <w:rPr>
          <w:rFonts w:cs="Arial"/>
          <w:color w:val="0083A9" w:themeColor="accent1"/>
          <w:sz w:val="24"/>
          <w:szCs w:val="24"/>
        </w:rPr>
      </w:pPr>
    </w:p>
    <w:p w14:paraId="29839C02" w14:textId="3904BC16" w:rsidR="008B0E1C" w:rsidRDefault="008B0E1C" w:rsidP="00FC7F35">
      <w:pPr>
        <w:pStyle w:val="ListParagraph"/>
        <w:ind w:left="1350"/>
        <w:rPr>
          <w:rFonts w:cs="Arial"/>
          <w:color w:val="0083A9" w:themeColor="accent1"/>
          <w:sz w:val="24"/>
          <w:szCs w:val="24"/>
        </w:rPr>
      </w:pPr>
    </w:p>
    <w:p w14:paraId="05B07D26" w14:textId="5EBDD685" w:rsidR="008B0E1C" w:rsidRDefault="008B0E1C" w:rsidP="00FC7F35">
      <w:pPr>
        <w:pStyle w:val="ListParagraph"/>
        <w:ind w:left="1350"/>
        <w:rPr>
          <w:rFonts w:cs="Arial"/>
          <w:color w:val="0083A9" w:themeColor="accent1"/>
          <w:sz w:val="24"/>
          <w:szCs w:val="24"/>
        </w:rPr>
      </w:pPr>
    </w:p>
    <w:p w14:paraId="33DBA39A" w14:textId="0C202B62" w:rsidR="008B0E1C" w:rsidRDefault="008B0E1C" w:rsidP="00FC7F35">
      <w:pPr>
        <w:pStyle w:val="ListParagraph"/>
        <w:ind w:left="1350"/>
        <w:rPr>
          <w:rFonts w:cs="Arial"/>
          <w:color w:val="0083A9" w:themeColor="accent1"/>
          <w:sz w:val="24"/>
          <w:szCs w:val="24"/>
        </w:rPr>
      </w:pPr>
    </w:p>
    <w:p w14:paraId="492CF94F" w14:textId="5D653A11" w:rsidR="008B0E1C" w:rsidRDefault="008B0E1C" w:rsidP="00FC7F35">
      <w:pPr>
        <w:pStyle w:val="ListParagraph"/>
        <w:ind w:left="1350"/>
        <w:rPr>
          <w:rFonts w:cs="Arial"/>
          <w:color w:val="0083A9" w:themeColor="accent1"/>
          <w:sz w:val="24"/>
          <w:szCs w:val="24"/>
        </w:rPr>
      </w:pPr>
    </w:p>
    <w:p w14:paraId="0F718D5F" w14:textId="12493E45" w:rsidR="008B0E1C" w:rsidRDefault="008B0E1C" w:rsidP="00FC7F35">
      <w:pPr>
        <w:pStyle w:val="ListParagraph"/>
        <w:ind w:left="1350"/>
        <w:rPr>
          <w:rFonts w:cs="Arial"/>
          <w:color w:val="0083A9" w:themeColor="accent1"/>
          <w:sz w:val="24"/>
          <w:szCs w:val="24"/>
        </w:rPr>
      </w:pPr>
    </w:p>
    <w:p w14:paraId="1EE69EDB" w14:textId="77777777" w:rsidR="008B0E1C" w:rsidRPr="00FC7F35" w:rsidRDefault="008B0E1C" w:rsidP="00FC7F35">
      <w:pPr>
        <w:pStyle w:val="ListParagraph"/>
        <w:ind w:left="1350"/>
        <w:rPr>
          <w:rFonts w:cs="Arial"/>
          <w:color w:val="0083A9" w:themeColor="accent1"/>
          <w:sz w:val="24"/>
          <w:szCs w:val="24"/>
        </w:rPr>
      </w:pPr>
    </w:p>
    <w:p w14:paraId="20197757" w14:textId="77777777" w:rsidR="00C7079E" w:rsidRDefault="00C7079E" w:rsidP="00C7079E">
      <w:pPr>
        <w:pStyle w:val="ListParagraph"/>
        <w:ind w:left="630"/>
        <w:rPr>
          <w:rFonts w:cs="Arial"/>
          <w:color w:val="0083A9" w:themeColor="accent1"/>
          <w:sz w:val="24"/>
          <w:szCs w:val="24"/>
        </w:rPr>
      </w:pPr>
    </w:p>
    <w:p w14:paraId="1E0C0B0F" w14:textId="21A952AE" w:rsidR="00C7079E" w:rsidRPr="006843B2" w:rsidRDefault="006843B2" w:rsidP="00C7079E">
      <w:pPr>
        <w:pStyle w:val="ListParagraph"/>
        <w:numPr>
          <w:ilvl w:val="0"/>
          <w:numId w:val="3"/>
        </w:numPr>
        <w:ind w:left="630"/>
        <w:rPr>
          <w:rFonts w:cs="Arial"/>
          <w:color w:val="0083A9" w:themeColor="accent1"/>
          <w:sz w:val="24"/>
          <w:szCs w:val="24"/>
        </w:rPr>
      </w:pPr>
      <w:r>
        <w:rPr>
          <w:rFonts w:ascii="Calibri" w:eastAsia="Times New Roman" w:hAnsi="Calibri" w:cs="Calibri"/>
          <w:b/>
          <w:bCs/>
          <w:color w:val="000000"/>
          <w:sz w:val="24"/>
          <w:szCs w:val="24"/>
        </w:rPr>
        <w:lastRenderedPageBreak/>
        <w:t>Principal Report</w:t>
      </w:r>
      <w:r>
        <w:rPr>
          <w:rFonts w:ascii="Calibri" w:eastAsia="Times New Roman" w:hAnsi="Calibri" w:cs="Calibri"/>
          <w:b/>
          <w:bCs/>
          <w:color w:val="000000"/>
          <w:sz w:val="24"/>
          <w:szCs w:val="24"/>
        </w:rPr>
        <w:tab/>
      </w:r>
    </w:p>
    <w:p w14:paraId="682C4723" w14:textId="16C25F1A" w:rsidR="006843B2" w:rsidRPr="00823E61" w:rsidRDefault="008B0E1C" w:rsidP="006843B2">
      <w:pPr>
        <w:pStyle w:val="ListParagraph"/>
        <w:ind w:left="630"/>
        <w:rPr>
          <w:rFonts w:eastAsia="Times New Roman" w:cstheme="minorHAnsi"/>
          <w:b/>
          <w:bCs/>
          <w:color w:val="0083A9" w:themeColor="accent1"/>
          <w:sz w:val="24"/>
          <w:szCs w:val="24"/>
        </w:rPr>
      </w:pPr>
      <w:r>
        <w:rPr>
          <w:rFonts w:eastAsia="Times New Roman" w:cstheme="minorHAnsi"/>
          <w:color w:val="0083A9" w:themeColor="accent1"/>
          <w:sz w:val="24"/>
          <w:szCs w:val="24"/>
        </w:rPr>
        <w:t xml:space="preserve">APS will remain </w:t>
      </w:r>
      <w:r w:rsidR="006843B2" w:rsidRPr="00823E61">
        <w:rPr>
          <w:rFonts w:eastAsia="Times New Roman" w:cstheme="minorHAnsi"/>
          <w:color w:val="0083A9" w:themeColor="accent1"/>
          <w:sz w:val="24"/>
          <w:szCs w:val="24"/>
        </w:rPr>
        <w:t>virtual the week after spring break to ensure safety after high travel period.  Not one incident of COVID exposure</w:t>
      </w:r>
      <w:r>
        <w:rPr>
          <w:rFonts w:eastAsia="Times New Roman" w:cstheme="minorHAnsi"/>
          <w:color w:val="0083A9" w:themeColor="accent1"/>
          <w:sz w:val="24"/>
          <w:szCs w:val="24"/>
        </w:rPr>
        <w:t xml:space="preserve"> has occurred in the BMS</w:t>
      </w:r>
      <w:r w:rsidR="006843B2" w:rsidRPr="00823E61">
        <w:rPr>
          <w:rFonts w:eastAsia="Times New Roman" w:cstheme="minorHAnsi"/>
          <w:color w:val="0083A9" w:themeColor="accent1"/>
          <w:sz w:val="24"/>
          <w:szCs w:val="24"/>
        </w:rPr>
        <w:t>.  March 22</w:t>
      </w:r>
      <w:r w:rsidR="006843B2" w:rsidRPr="00823E61">
        <w:rPr>
          <w:rFonts w:eastAsia="Times New Roman" w:cstheme="minorHAnsi"/>
          <w:color w:val="0083A9" w:themeColor="accent1"/>
          <w:sz w:val="24"/>
          <w:szCs w:val="24"/>
          <w:vertAlign w:val="superscript"/>
        </w:rPr>
        <w:t>nd</w:t>
      </w:r>
      <w:r w:rsidR="006843B2" w:rsidRPr="00823E61">
        <w:rPr>
          <w:rFonts w:eastAsia="Times New Roman" w:cstheme="minorHAnsi"/>
          <w:color w:val="0083A9" w:themeColor="accent1"/>
          <w:sz w:val="24"/>
          <w:szCs w:val="24"/>
        </w:rPr>
        <w:t xml:space="preserve"> will be the first day for </w:t>
      </w:r>
      <w:r>
        <w:rPr>
          <w:rFonts w:eastAsia="Times New Roman" w:cstheme="minorHAnsi"/>
          <w:color w:val="0083A9" w:themeColor="accent1"/>
          <w:sz w:val="24"/>
          <w:szCs w:val="24"/>
        </w:rPr>
        <w:t xml:space="preserve">additional </w:t>
      </w:r>
      <w:r w:rsidR="006843B2" w:rsidRPr="00823E61">
        <w:rPr>
          <w:rFonts w:eastAsia="Times New Roman" w:cstheme="minorHAnsi"/>
          <w:color w:val="0083A9" w:themeColor="accent1"/>
          <w:sz w:val="24"/>
          <w:szCs w:val="24"/>
        </w:rPr>
        <w:t xml:space="preserve">students to return to school (86 students) </w:t>
      </w:r>
      <w:r>
        <w:rPr>
          <w:rFonts w:eastAsia="Times New Roman" w:cstheme="minorHAnsi"/>
          <w:color w:val="0083A9" w:themeColor="accent1"/>
          <w:sz w:val="24"/>
          <w:szCs w:val="24"/>
        </w:rPr>
        <w:t>increasing our number to the</w:t>
      </w:r>
      <w:r w:rsidR="006843B2" w:rsidRPr="00823E61">
        <w:rPr>
          <w:rFonts w:eastAsia="Times New Roman" w:cstheme="minorHAnsi"/>
          <w:color w:val="0083A9" w:themeColor="accent1"/>
          <w:sz w:val="24"/>
          <w:szCs w:val="24"/>
        </w:rPr>
        <w:t xml:space="preserve"> mid 200.  </w:t>
      </w:r>
      <w:r>
        <w:rPr>
          <w:rFonts w:eastAsia="Times New Roman" w:cstheme="minorHAnsi"/>
          <w:color w:val="0083A9" w:themeColor="accent1"/>
          <w:sz w:val="24"/>
          <w:szCs w:val="24"/>
        </w:rPr>
        <w:t>School e</w:t>
      </w:r>
      <w:r w:rsidR="006843B2" w:rsidRPr="00823E61">
        <w:rPr>
          <w:rFonts w:eastAsia="Times New Roman" w:cstheme="minorHAnsi"/>
          <w:color w:val="0083A9" w:themeColor="accent1"/>
          <w:sz w:val="24"/>
          <w:szCs w:val="24"/>
        </w:rPr>
        <w:t>nrollment is still around 940.  School will look different</w:t>
      </w:r>
      <w:r>
        <w:rPr>
          <w:rFonts w:eastAsia="Times New Roman" w:cstheme="minorHAnsi"/>
          <w:color w:val="0083A9" w:themeColor="accent1"/>
          <w:sz w:val="24"/>
          <w:szCs w:val="24"/>
        </w:rPr>
        <w:t xml:space="preserve"> in the fall, but</w:t>
      </w:r>
      <w:r w:rsidR="006843B2" w:rsidRPr="00823E61">
        <w:rPr>
          <w:rFonts w:eastAsia="Times New Roman" w:cstheme="minorHAnsi"/>
          <w:color w:val="0083A9" w:themeColor="accent1"/>
          <w:sz w:val="24"/>
          <w:szCs w:val="24"/>
        </w:rPr>
        <w:t xml:space="preserve"> virtual </w:t>
      </w:r>
      <w:r>
        <w:rPr>
          <w:rFonts w:eastAsia="Times New Roman" w:cstheme="minorHAnsi"/>
          <w:color w:val="0083A9" w:themeColor="accent1"/>
          <w:sz w:val="24"/>
          <w:szCs w:val="24"/>
        </w:rPr>
        <w:t>learning will continue to be an option</w:t>
      </w:r>
      <w:r w:rsidR="006843B2" w:rsidRPr="00823E61">
        <w:rPr>
          <w:rFonts w:eastAsia="Times New Roman" w:cstheme="minorHAnsi"/>
          <w:color w:val="0083A9" w:themeColor="accent1"/>
          <w:sz w:val="24"/>
          <w:szCs w:val="24"/>
        </w:rPr>
        <w:t xml:space="preserve">. </w:t>
      </w:r>
      <w:r>
        <w:rPr>
          <w:rFonts w:eastAsia="Times New Roman" w:cstheme="minorHAnsi"/>
          <w:color w:val="0083A9" w:themeColor="accent1"/>
          <w:sz w:val="24"/>
          <w:szCs w:val="24"/>
        </w:rPr>
        <w:t>Bunche MS will</w:t>
      </w:r>
      <w:r w:rsidR="006843B2" w:rsidRPr="00823E61">
        <w:rPr>
          <w:rFonts w:eastAsia="Times New Roman" w:cstheme="minorHAnsi"/>
          <w:color w:val="0083A9" w:themeColor="accent1"/>
          <w:sz w:val="24"/>
          <w:szCs w:val="24"/>
        </w:rPr>
        <w:t xml:space="preserve"> </w:t>
      </w:r>
      <w:r>
        <w:rPr>
          <w:rFonts w:eastAsia="Times New Roman" w:cstheme="minorHAnsi"/>
          <w:color w:val="0083A9" w:themeColor="accent1"/>
          <w:sz w:val="24"/>
          <w:szCs w:val="24"/>
        </w:rPr>
        <w:t>a</w:t>
      </w:r>
      <w:r w:rsidR="006843B2" w:rsidRPr="00823E61">
        <w:rPr>
          <w:rFonts w:eastAsia="Times New Roman" w:cstheme="minorHAnsi"/>
          <w:color w:val="0083A9" w:themeColor="accent1"/>
          <w:sz w:val="24"/>
          <w:szCs w:val="24"/>
        </w:rPr>
        <w:t xml:space="preserve">ssist parents </w:t>
      </w:r>
      <w:r w:rsidR="00F56226" w:rsidRPr="00823E61">
        <w:rPr>
          <w:rFonts w:eastAsia="Times New Roman" w:cstheme="minorHAnsi"/>
          <w:color w:val="0083A9" w:themeColor="accent1"/>
          <w:sz w:val="24"/>
          <w:szCs w:val="24"/>
        </w:rPr>
        <w:t xml:space="preserve">with the decision of helping their child to return face-to-face. </w:t>
      </w:r>
      <w:r w:rsidR="00F56226" w:rsidRPr="00823E61">
        <w:rPr>
          <w:rFonts w:eastAsia="Times New Roman" w:cstheme="minorHAnsi"/>
          <w:b/>
          <w:bCs/>
          <w:color w:val="0083A9" w:themeColor="accent1"/>
          <w:sz w:val="24"/>
          <w:szCs w:val="24"/>
        </w:rPr>
        <w:t xml:space="preserve"> </w:t>
      </w:r>
      <w:r w:rsidR="00F56226" w:rsidRPr="00823E61">
        <w:rPr>
          <w:rFonts w:eastAsia="Times New Roman" w:cstheme="minorHAnsi"/>
          <w:color w:val="0083A9" w:themeColor="accent1"/>
          <w:sz w:val="24"/>
          <w:szCs w:val="24"/>
        </w:rPr>
        <w:t xml:space="preserve">Bunche has not been selected as a summer school site.  Our teachers will have the opportunity to apply to work at the different sites. </w:t>
      </w:r>
      <w:r w:rsidR="00F56226" w:rsidRPr="00823E61">
        <w:rPr>
          <w:rFonts w:eastAsia="Times New Roman" w:cstheme="minorHAnsi"/>
          <w:b/>
          <w:bCs/>
          <w:color w:val="0083A9" w:themeColor="accent1"/>
          <w:sz w:val="24"/>
          <w:szCs w:val="24"/>
        </w:rPr>
        <w:t xml:space="preserve"> </w:t>
      </w:r>
    </w:p>
    <w:p w14:paraId="57B6676D" w14:textId="2C180D01" w:rsidR="00C7079E" w:rsidRPr="00F56226" w:rsidRDefault="006843B2" w:rsidP="00F56226">
      <w:pPr>
        <w:pStyle w:val="ListParagraph"/>
        <w:ind w:left="630"/>
        <w:rPr>
          <w:rFonts w:ascii="Calibri" w:eastAsia="Times New Roman" w:hAnsi="Calibri" w:cs="Calibri"/>
          <w:b/>
          <w:bCs/>
          <w:color w:val="000000"/>
          <w:sz w:val="24"/>
          <w:szCs w:val="24"/>
        </w:rPr>
      </w:pPr>
      <w:r>
        <w:rPr>
          <w:rFonts w:ascii="Calibri" w:eastAsia="Times New Roman" w:hAnsi="Calibri" w:cs="Calibri"/>
          <w:b/>
          <w:bCs/>
          <w:color w:val="000000"/>
          <w:sz w:val="24"/>
          <w:szCs w:val="24"/>
        </w:rPr>
        <w:tab/>
        <w:t xml:space="preserve">    </w:t>
      </w:r>
    </w:p>
    <w:p w14:paraId="59F0E105" w14:textId="5E124E37" w:rsidR="00F56226" w:rsidRDefault="00F56226" w:rsidP="00C7079E">
      <w:pPr>
        <w:pStyle w:val="ListParagraph"/>
        <w:numPr>
          <w:ilvl w:val="0"/>
          <w:numId w:val="3"/>
        </w:numPr>
        <w:ind w:left="630"/>
        <w:rPr>
          <w:rFonts w:cs="Arial"/>
          <w:color w:val="0083A9" w:themeColor="accent1"/>
          <w:sz w:val="24"/>
          <w:szCs w:val="24"/>
        </w:rPr>
      </w:pPr>
      <w:r>
        <w:rPr>
          <w:rFonts w:cs="Arial"/>
          <w:color w:val="0083A9" w:themeColor="accent1"/>
          <w:sz w:val="24"/>
          <w:szCs w:val="24"/>
        </w:rPr>
        <w:t>Announcement</w:t>
      </w:r>
    </w:p>
    <w:p w14:paraId="7AE13073" w14:textId="1068FD78" w:rsidR="00F56226" w:rsidRDefault="00F56226" w:rsidP="00F56226">
      <w:pPr>
        <w:pStyle w:val="ListParagraph"/>
        <w:ind w:left="630"/>
        <w:rPr>
          <w:rFonts w:cs="Arial"/>
          <w:color w:val="0083A9" w:themeColor="accent1"/>
          <w:sz w:val="24"/>
          <w:szCs w:val="24"/>
        </w:rPr>
      </w:pPr>
    </w:p>
    <w:p w14:paraId="74CA6147" w14:textId="068DD0BD" w:rsidR="00F56226" w:rsidRDefault="00F56226" w:rsidP="00F56226">
      <w:pPr>
        <w:pStyle w:val="ListParagraph"/>
        <w:ind w:left="630"/>
        <w:rPr>
          <w:rFonts w:cs="Arial"/>
          <w:color w:val="0083A9" w:themeColor="accent1"/>
          <w:sz w:val="24"/>
          <w:szCs w:val="24"/>
        </w:rPr>
      </w:pPr>
      <w:r>
        <w:rPr>
          <w:rFonts w:cs="Arial"/>
          <w:color w:val="0083A9" w:themeColor="accent1"/>
          <w:sz w:val="24"/>
          <w:szCs w:val="24"/>
        </w:rPr>
        <w:t>Next Meeting May 11</w:t>
      </w:r>
      <w:r w:rsidRPr="00F56226">
        <w:rPr>
          <w:rFonts w:cs="Arial"/>
          <w:color w:val="0083A9" w:themeColor="accent1"/>
          <w:sz w:val="24"/>
          <w:szCs w:val="24"/>
          <w:vertAlign w:val="superscript"/>
        </w:rPr>
        <w:t>th</w:t>
      </w:r>
      <w:r>
        <w:rPr>
          <w:rFonts w:cs="Arial"/>
          <w:color w:val="0083A9" w:themeColor="accent1"/>
          <w:sz w:val="24"/>
          <w:szCs w:val="24"/>
        </w:rPr>
        <w:t xml:space="preserve"> @5pm</w:t>
      </w:r>
    </w:p>
    <w:p w14:paraId="7C5F973D" w14:textId="7A39FBB0" w:rsidR="00F56226" w:rsidRDefault="00F56226" w:rsidP="00F56226">
      <w:pPr>
        <w:pStyle w:val="ListParagraph"/>
        <w:ind w:left="630"/>
        <w:rPr>
          <w:rFonts w:cs="Arial"/>
          <w:color w:val="0083A9" w:themeColor="accent1"/>
          <w:sz w:val="24"/>
          <w:szCs w:val="24"/>
        </w:rPr>
      </w:pPr>
    </w:p>
    <w:p w14:paraId="1D798AF2" w14:textId="5AD43111" w:rsidR="00F56226" w:rsidRDefault="00F56226" w:rsidP="00F56226">
      <w:pPr>
        <w:pStyle w:val="ListParagraph"/>
        <w:ind w:left="630"/>
        <w:rPr>
          <w:rFonts w:cs="Arial"/>
          <w:color w:val="0083A9" w:themeColor="accent1"/>
          <w:sz w:val="24"/>
          <w:szCs w:val="24"/>
        </w:rPr>
      </w:pPr>
    </w:p>
    <w:p w14:paraId="196B3A23" w14:textId="77777777" w:rsidR="00F56226" w:rsidRPr="00F56226" w:rsidRDefault="00F56226" w:rsidP="00F56226">
      <w:pPr>
        <w:pStyle w:val="ListParagraph"/>
        <w:ind w:left="630"/>
        <w:rPr>
          <w:rFonts w:cs="Arial"/>
          <w:color w:val="0083A9" w:themeColor="accent1"/>
          <w:sz w:val="24"/>
          <w:szCs w:val="24"/>
        </w:rPr>
      </w:pPr>
    </w:p>
    <w:p w14:paraId="2FB77C51" w14:textId="77D5A391" w:rsidR="00C7079E" w:rsidRPr="00C7079E" w:rsidRDefault="00C7079E" w:rsidP="00C7079E">
      <w:pPr>
        <w:pStyle w:val="ListParagraph"/>
        <w:numPr>
          <w:ilvl w:val="0"/>
          <w:numId w:val="3"/>
        </w:numPr>
        <w:ind w:left="630"/>
        <w:rPr>
          <w:rFonts w:cs="Arial"/>
          <w:color w:val="0083A9" w:themeColor="accent1"/>
          <w:sz w:val="24"/>
          <w:szCs w:val="24"/>
        </w:rPr>
      </w:pPr>
      <w:r w:rsidRPr="00C7079E">
        <w:rPr>
          <w:rFonts w:ascii="Calibri" w:eastAsia="Times New Roman" w:hAnsi="Calibri" w:cs="Calibri"/>
          <w:b/>
          <w:bCs/>
          <w:color w:val="000000"/>
          <w:sz w:val="24"/>
          <w:szCs w:val="24"/>
        </w:rPr>
        <w:t xml:space="preserve">Adjournment </w:t>
      </w:r>
      <w:r w:rsidRPr="00C7079E">
        <w:rPr>
          <w:rFonts w:cs="Arial"/>
          <w:color w:val="0083A9" w:themeColor="accent1"/>
          <w:sz w:val="24"/>
          <w:szCs w:val="24"/>
        </w:rPr>
        <w:t>[</w:t>
      </w:r>
      <w:r w:rsidRPr="00F56226">
        <w:rPr>
          <w:rFonts w:cs="Arial"/>
          <w:color w:val="0083A9" w:themeColor="accent1"/>
          <w:sz w:val="24"/>
          <w:szCs w:val="24"/>
          <w:highlight w:val="yellow"/>
        </w:rPr>
        <w:t>Passes</w:t>
      </w:r>
      <w:r w:rsidRPr="00C7079E">
        <w:rPr>
          <w:rFonts w:cs="Arial"/>
          <w:color w:val="0083A9" w:themeColor="accent1"/>
          <w:sz w:val="24"/>
          <w:szCs w:val="24"/>
        </w:rPr>
        <w:t>/Fails]</w:t>
      </w:r>
    </w:p>
    <w:p w14:paraId="2D28F03D" w14:textId="13579DD9" w:rsidR="00C7079E" w:rsidRPr="00C7079E" w:rsidRDefault="00C7079E" w:rsidP="00C7079E">
      <w:pPr>
        <w:spacing w:after="0" w:line="240" w:lineRule="auto"/>
        <w:ind w:left="1080"/>
        <w:rPr>
          <w:rFonts w:ascii="Times New Roman" w:eastAsia="Times New Roman" w:hAnsi="Times New Roman" w:cs="Times New Roman"/>
          <w:sz w:val="24"/>
          <w:szCs w:val="24"/>
        </w:rPr>
      </w:pPr>
      <w:r w:rsidRPr="00C7079E">
        <w:rPr>
          <w:rFonts w:ascii="Calibri" w:eastAsia="Times New Roman" w:hAnsi="Calibri" w:cs="Calibri"/>
          <w:color w:val="000000"/>
          <w:sz w:val="24"/>
          <w:szCs w:val="24"/>
        </w:rPr>
        <w:t xml:space="preserve">Motion made by:  </w:t>
      </w:r>
      <w:r w:rsidRPr="00C7079E">
        <w:rPr>
          <w:rFonts w:ascii="Calibri" w:eastAsia="Times New Roman" w:hAnsi="Calibri" w:cs="Calibri"/>
          <w:color w:val="000000"/>
          <w:sz w:val="24"/>
          <w:szCs w:val="24"/>
        </w:rPr>
        <w:tab/>
      </w:r>
      <w:r w:rsidR="00F56226">
        <w:rPr>
          <w:rFonts w:ascii="Calibri" w:eastAsia="Times New Roman" w:hAnsi="Calibri" w:cs="Calibri"/>
          <w:color w:val="000000"/>
          <w:sz w:val="24"/>
          <w:szCs w:val="24"/>
        </w:rPr>
        <w:t>Hightower</w:t>
      </w:r>
      <w:r w:rsidRPr="00C7079E">
        <w:rPr>
          <w:rFonts w:ascii="Calibri" w:eastAsia="Times New Roman" w:hAnsi="Calibri" w:cs="Calibri"/>
          <w:color w:val="000000"/>
          <w:sz w:val="24"/>
          <w:szCs w:val="24"/>
        </w:rPr>
        <w:tab/>
      </w:r>
      <w:r w:rsidR="00F56226">
        <w:rPr>
          <w:rFonts w:ascii="Calibri" w:eastAsia="Times New Roman" w:hAnsi="Calibri" w:cs="Calibri"/>
          <w:color w:val="000000"/>
          <w:sz w:val="24"/>
          <w:szCs w:val="24"/>
        </w:rPr>
        <w:t xml:space="preserve">   </w:t>
      </w:r>
      <w:r w:rsidRPr="00C7079E">
        <w:rPr>
          <w:rFonts w:ascii="Calibri" w:eastAsia="Times New Roman" w:hAnsi="Calibri" w:cs="Calibri"/>
          <w:color w:val="000000"/>
          <w:sz w:val="24"/>
          <w:szCs w:val="24"/>
        </w:rPr>
        <w:t xml:space="preserve">Seconded </w:t>
      </w:r>
      <w:r w:rsidR="00F56226" w:rsidRPr="00C7079E">
        <w:rPr>
          <w:rFonts w:ascii="Calibri" w:eastAsia="Times New Roman" w:hAnsi="Calibri" w:cs="Calibri"/>
          <w:color w:val="000000"/>
          <w:sz w:val="24"/>
          <w:szCs w:val="24"/>
        </w:rPr>
        <w:t>by</w:t>
      </w:r>
      <w:r w:rsidR="00F56226">
        <w:rPr>
          <w:rFonts w:ascii="Calibri" w:eastAsia="Times New Roman" w:hAnsi="Calibri" w:cs="Calibri"/>
          <w:color w:val="000000"/>
          <w:sz w:val="24"/>
          <w:szCs w:val="24"/>
        </w:rPr>
        <w:t>:</w:t>
      </w:r>
      <w:r w:rsidRPr="00C7079E">
        <w:rPr>
          <w:rFonts w:ascii="Calibri" w:eastAsia="Times New Roman" w:hAnsi="Calibri" w:cs="Calibri"/>
          <w:color w:val="000000"/>
          <w:sz w:val="24"/>
          <w:szCs w:val="24"/>
        </w:rPr>
        <w:t> </w:t>
      </w:r>
      <w:r w:rsidR="00F56226">
        <w:rPr>
          <w:rFonts w:ascii="Calibri" w:eastAsia="Times New Roman" w:hAnsi="Calibri" w:cs="Calibri"/>
          <w:color w:val="000000"/>
          <w:sz w:val="24"/>
          <w:szCs w:val="24"/>
        </w:rPr>
        <w:t xml:space="preserve"> Asberry</w:t>
      </w:r>
    </w:p>
    <w:p w14:paraId="16953293" w14:textId="77777777" w:rsidR="00C7079E" w:rsidRPr="00C7079E" w:rsidRDefault="00C7079E" w:rsidP="00C7079E">
      <w:pPr>
        <w:spacing w:after="0" w:line="240" w:lineRule="auto"/>
        <w:ind w:left="1080"/>
        <w:rPr>
          <w:rFonts w:ascii="Times New Roman" w:eastAsia="Times New Roman" w:hAnsi="Times New Roman" w:cs="Times New Roman"/>
          <w:sz w:val="24"/>
          <w:szCs w:val="24"/>
        </w:rPr>
      </w:pPr>
      <w:r w:rsidRPr="00C7079E">
        <w:rPr>
          <w:rFonts w:ascii="Calibri" w:eastAsia="Times New Roman" w:hAnsi="Calibri" w:cs="Calibri"/>
          <w:color w:val="D47B22"/>
          <w:sz w:val="24"/>
          <w:szCs w:val="24"/>
        </w:rPr>
        <w:t>Members Approving:</w:t>
      </w:r>
      <w:r w:rsidRPr="00C7079E">
        <w:rPr>
          <w:rFonts w:ascii="Calibri" w:eastAsia="Times New Roman" w:hAnsi="Calibri" w:cs="Calibri"/>
          <w:color w:val="000000"/>
          <w:sz w:val="24"/>
          <w:szCs w:val="24"/>
        </w:rPr>
        <w:t> </w:t>
      </w:r>
    </w:p>
    <w:p w14:paraId="74C1DFC8" w14:textId="77777777" w:rsidR="00C7079E" w:rsidRPr="00C7079E" w:rsidRDefault="00C7079E" w:rsidP="00C7079E">
      <w:pPr>
        <w:spacing w:after="0" w:line="240" w:lineRule="auto"/>
        <w:ind w:left="1080"/>
        <w:rPr>
          <w:rFonts w:ascii="Times New Roman" w:eastAsia="Times New Roman" w:hAnsi="Times New Roman" w:cs="Times New Roman"/>
          <w:sz w:val="24"/>
          <w:szCs w:val="24"/>
        </w:rPr>
      </w:pPr>
      <w:r w:rsidRPr="00C7079E">
        <w:rPr>
          <w:rFonts w:ascii="Calibri" w:eastAsia="Times New Roman" w:hAnsi="Calibri" w:cs="Calibri"/>
          <w:color w:val="D47B22"/>
          <w:sz w:val="24"/>
          <w:szCs w:val="24"/>
        </w:rPr>
        <w:t>Members Opposing:</w:t>
      </w:r>
      <w:r w:rsidRPr="00C7079E">
        <w:rPr>
          <w:rFonts w:ascii="Calibri" w:eastAsia="Times New Roman" w:hAnsi="Calibri" w:cs="Calibri"/>
          <w:color w:val="000000"/>
          <w:sz w:val="24"/>
          <w:szCs w:val="24"/>
        </w:rPr>
        <w:t> </w:t>
      </w:r>
    </w:p>
    <w:p w14:paraId="4CB2E634" w14:textId="31B74568" w:rsidR="00C7079E" w:rsidRDefault="00C7079E" w:rsidP="00C7079E">
      <w:pPr>
        <w:spacing w:after="0" w:line="240" w:lineRule="auto"/>
        <w:ind w:left="1080"/>
        <w:rPr>
          <w:rFonts w:ascii="Calibri" w:eastAsia="Times New Roman" w:hAnsi="Calibri" w:cs="Calibri"/>
          <w:color w:val="000000"/>
          <w:sz w:val="24"/>
          <w:szCs w:val="24"/>
        </w:rPr>
      </w:pPr>
      <w:r w:rsidRPr="00C7079E">
        <w:rPr>
          <w:rFonts w:ascii="Calibri" w:eastAsia="Times New Roman" w:hAnsi="Calibri" w:cs="Calibri"/>
          <w:color w:val="D47B22"/>
          <w:sz w:val="24"/>
          <w:szCs w:val="24"/>
        </w:rPr>
        <w:t>Members Abstaining:</w:t>
      </w:r>
      <w:r w:rsidRPr="00C7079E">
        <w:rPr>
          <w:rFonts w:ascii="Calibri" w:eastAsia="Times New Roman" w:hAnsi="Calibri" w:cs="Calibri"/>
          <w:color w:val="000000"/>
          <w:sz w:val="24"/>
          <w:szCs w:val="24"/>
        </w:rPr>
        <w:t> </w:t>
      </w:r>
    </w:p>
    <w:p w14:paraId="5EEE76BA" w14:textId="7D4DB680" w:rsidR="00C7079E" w:rsidRDefault="00C7079E" w:rsidP="00C7079E">
      <w:pPr>
        <w:spacing w:after="0" w:line="240" w:lineRule="auto"/>
        <w:ind w:left="1080"/>
        <w:rPr>
          <w:rFonts w:ascii="Calibri" w:eastAsia="Times New Roman" w:hAnsi="Calibri" w:cs="Calibri"/>
          <w:color w:val="000000"/>
          <w:sz w:val="24"/>
          <w:szCs w:val="24"/>
        </w:rPr>
      </w:pPr>
    </w:p>
    <w:p w14:paraId="295F5326" w14:textId="77777777" w:rsidR="00C7079E" w:rsidRPr="00C7079E" w:rsidRDefault="00C7079E" w:rsidP="00C7079E">
      <w:pPr>
        <w:spacing w:after="0" w:line="240" w:lineRule="auto"/>
        <w:ind w:left="1080"/>
        <w:rPr>
          <w:rFonts w:ascii="Times New Roman" w:eastAsia="Times New Roman" w:hAnsi="Times New Roman" w:cs="Times New Roman"/>
          <w:sz w:val="24"/>
          <w:szCs w:val="24"/>
        </w:rPr>
      </w:pPr>
    </w:p>
    <w:p w14:paraId="69F9EDF2" w14:textId="7C1D8171" w:rsidR="00C7079E" w:rsidRPr="00C7079E" w:rsidRDefault="00C7079E" w:rsidP="00C7079E">
      <w:pPr>
        <w:spacing w:line="240" w:lineRule="auto"/>
        <w:rPr>
          <w:rFonts w:ascii="Times New Roman" w:eastAsia="Times New Roman" w:hAnsi="Times New Roman" w:cs="Times New Roman"/>
          <w:sz w:val="24"/>
          <w:szCs w:val="24"/>
        </w:rPr>
      </w:pPr>
      <w:r w:rsidRPr="00C7079E">
        <w:rPr>
          <w:rFonts w:ascii="Calibri" w:eastAsia="Times New Roman" w:hAnsi="Calibri" w:cs="Calibri"/>
          <w:b/>
          <w:bCs/>
          <w:color w:val="000000"/>
          <w:sz w:val="24"/>
          <w:szCs w:val="24"/>
        </w:rPr>
        <w:t>ADJOURNED AT 5:</w:t>
      </w:r>
      <w:r w:rsidR="00F56226">
        <w:rPr>
          <w:rFonts w:ascii="Calibri" w:eastAsia="Times New Roman" w:hAnsi="Calibri" w:cs="Calibri"/>
          <w:b/>
          <w:bCs/>
          <w:color w:val="000000"/>
          <w:sz w:val="24"/>
          <w:szCs w:val="24"/>
        </w:rPr>
        <w:t>33</w:t>
      </w:r>
      <w:r w:rsidRPr="00C7079E">
        <w:rPr>
          <w:rFonts w:ascii="Calibri" w:eastAsia="Times New Roman" w:hAnsi="Calibri" w:cs="Calibri"/>
          <w:b/>
          <w:bCs/>
          <w:color w:val="000000"/>
          <w:sz w:val="24"/>
          <w:szCs w:val="24"/>
        </w:rPr>
        <w:t>pm</w:t>
      </w:r>
    </w:p>
    <w:p w14:paraId="342A5014" w14:textId="77777777" w:rsidR="00C7079E" w:rsidRPr="00C7079E" w:rsidRDefault="00C7079E" w:rsidP="00C7079E">
      <w:pPr>
        <w:spacing w:after="0" w:line="240" w:lineRule="auto"/>
        <w:rPr>
          <w:rFonts w:ascii="Times New Roman" w:eastAsia="Times New Roman" w:hAnsi="Times New Roman" w:cs="Times New Roman"/>
          <w:sz w:val="24"/>
          <w:szCs w:val="24"/>
        </w:rPr>
      </w:pPr>
      <w:r w:rsidRPr="00C7079E">
        <w:rPr>
          <w:rFonts w:ascii="Calibri" w:eastAsia="Times New Roman" w:hAnsi="Calibri" w:cs="Calibri"/>
          <w:color w:val="000000"/>
          <w:sz w:val="24"/>
          <w:szCs w:val="24"/>
        </w:rPr>
        <w:t>-----------------------------------------------------------------------------------------------------------------------------</w:t>
      </w:r>
    </w:p>
    <w:p w14:paraId="564EF012" w14:textId="77777777" w:rsidR="00C7079E" w:rsidRPr="00C7079E" w:rsidRDefault="00C7079E" w:rsidP="00C7079E">
      <w:pPr>
        <w:spacing w:after="0" w:line="240" w:lineRule="auto"/>
        <w:rPr>
          <w:rFonts w:ascii="Times New Roman" w:eastAsia="Times New Roman" w:hAnsi="Times New Roman" w:cs="Times New Roman"/>
          <w:sz w:val="24"/>
          <w:szCs w:val="24"/>
        </w:rPr>
      </w:pPr>
      <w:r w:rsidRPr="00C7079E">
        <w:rPr>
          <w:rFonts w:ascii="Calibri" w:eastAsia="Times New Roman" w:hAnsi="Calibri" w:cs="Calibri"/>
          <w:b/>
          <w:bCs/>
          <w:color w:val="000000"/>
          <w:sz w:val="24"/>
          <w:szCs w:val="24"/>
        </w:rPr>
        <w:t>Minutes Taken By:</w:t>
      </w:r>
      <w:r w:rsidRPr="00C7079E">
        <w:rPr>
          <w:rFonts w:ascii="Calibri" w:eastAsia="Times New Roman" w:hAnsi="Calibri" w:cs="Calibri"/>
          <w:color w:val="000000"/>
          <w:sz w:val="24"/>
          <w:szCs w:val="24"/>
        </w:rPr>
        <w:t xml:space="preserve"> </w:t>
      </w:r>
      <w:r w:rsidRPr="00C7079E">
        <w:rPr>
          <w:rFonts w:ascii="Calibri" w:eastAsia="Times New Roman" w:hAnsi="Calibri" w:cs="Calibri"/>
          <w:color w:val="0083A9"/>
          <w:sz w:val="24"/>
          <w:szCs w:val="24"/>
        </w:rPr>
        <w:t>Ms. Gretchian Blair</w:t>
      </w:r>
    </w:p>
    <w:p w14:paraId="2D5CD674" w14:textId="77777777" w:rsidR="00C7079E" w:rsidRPr="00C7079E" w:rsidRDefault="00C7079E" w:rsidP="00C7079E">
      <w:pPr>
        <w:spacing w:after="0" w:line="240" w:lineRule="auto"/>
        <w:rPr>
          <w:rFonts w:ascii="Times New Roman" w:eastAsia="Times New Roman" w:hAnsi="Times New Roman" w:cs="Times New Roman"/>
          <w:sz w:val="24"/>
          <w:szCs w:val="24"/>
        </w:rPr>
      </w:pPr>
      <w:r w:rsidRPr="00C7079E">
        <w:rPr>
          <w:rFonts w:ascii="Calibri" w:eastAsia="Times New Roman" w:hAnsi="Calibri" w:cs="Calibri"/>
          <w:b/>
          <w:bCs/>
          <w:color w:val="000000"/>
          <w:sz w:val="24"/>
          <w:szCs w:val="24"/>
        </w:rPr>
        <w:t>Position:</w:t>
      </w:r>
      <w:r w:rsidRPr="00C7079E">
        <w:rPr>
          <w:rFonts w:ascii="Calibri" w:eastAsia="Times New Roman" w:hAnsi="Calibri" w:cs="Calibri"/>
          <w:color w:val="000000"/>
          <w:sz w:val="24"/>
          <w:szCs w:val="24"/>
        </w:rPr>
        <w:t xml:space="preserve"> </w:t>
      </w:r>
      <w:r w:rsidRPr="00C7079E">
        <w:rPr>
          <w:rFonts w:ascii="Calibri" w:eastAsia="Times New Roman" w:hAnsi="Calibri" w:cs="Calibri"/>
          <w:color w:val="0083A9"/>
          <w:sz w:val="24"/>
          <w:szCs w:val="24"/>
        </w:rPr>
        <w:t>Secretary</w:t>
      </w:r>
    </w:p>
    <w:p w14:paraId="5D9BF9E7" w14:textId="7D9CFFE7" w:rsidR="00C7079E" w:rsidRPr="00C7079E" w:rsidRDefault="00C7079E" w:rsidP="00C7079E">
      <w:pPr>
        <w:spacing w:after="0" w:line="240" w:lineRule="auto"/>
        <w:rPr>
          <w:rFonts w:ascii="Times New Roman" w:eastAsia="Times New Roman" w:hAnsi="Times New Roman" w:cs="Times New Roman"/>
          <w:sz w:val="24"/>
          <w:szCs w:val="24"/>
        </w:rPr>
      </w:pPr>
      <w:r w:rsidRPr="00C7079E">
        <w:rPr>
          <w:rFonts w:ascii="Calibri" w:eastAsia="Times New Roman" w:hAnsi="Calibri" w:cs="Calibri"/>
          <w:b/>
          <w:bCs/>
          <w:color w:val="000000"/>
          <w:sz w:val="24"/>
          <w:szCs w:val="24"/>
        </w:rPr>
        <w:t>Date Approved:</w:t>
      </w:r>
      <w:r w:rsidRPr="00C7079E">
        <w:rPr>
          <w:rFonts w:ascii="Calibri" w:eastAsia="Times New Roman" w:hAnsi="Calibri" w:cs="Calibri"/>
          <w:color w:val="000000"/>
          <w:sz w:val="24"/>
          <w:szCs w:val="24"/>
        </w:rPr>
        <w:t xml:space="preserve"> </w:t>
      </w:r>
      <w:r>
        <w:rPr>
          <w:rFonts w:ascii="Calibri" w:eastAsia="Times New Roman" w:hAnsi="Calibri" w:cs="Calibri"/>
          <w:color w:val="0083A9"/>
          <w:sz w:val="24"/>
          <w:szCs w:val="24"/>
        </w:rPr>
        <w:t>March</w:t>
      </w:r>
      <w:r w:rsidRPr="00C7079E">
        <w:rPr>
          <w:rFonts w:ascii="Calibri" w:eastAsia="Times New Roman" w:hAnsi="Calibri" w:cs="Calibri"/>
          <w:color w:val="0083A9"/>
          <w:sz w:val="24"/>
          <w:szCs w:val="24"/>
        </w:rPr>
        <w:t xml:space="preserve"> 16, 2021</w:t>
      </w:r>
    </w:p>
    <w:p w14:paraId="43CF03FC" w14:textId="77777777" w:rsidR="00C7079E" w:rsidRPr="00C7079E" w:rsidRDefault="00C7079E" w:rsidP="00C7079E">
      <w:pPr>
        <w:spacing w:after="0" w:line="240" w:lineRule="auto"/>
        <w:rPr>
          <w:rFonts w:ascii="Times New Roman" w:eastAsia="Times New Roman" w:hAnsi="Times New Roman" w:cs="Times New Roman"/>
          <w:sz w:val="24"/>
          <w:szCs w:val="24"/>
        </w:rPr>
      </w:pPr>
    </w:p>
    <w:p w14:paraId="0E102D10" w14:textId="77777777" w:rsidR="00C7079E" w:rsidRPr="00C7079E" w:rsidRDefault="00C7079E" w:rsidP="00C7079E">
      <w:pPr>
        <w:rPr>
          <w:rFonts w:cs="Arial"/>
          <w:color w:val="0083A9" w:themeColor="accent1"/>
          <w:sz w:val="24"/>
          <w:szCs w:val="24"/>
        </w:rPr>
      </w:pPr>
    </w:p>
    <w:sectPr w:rsidR="00C7079E" w:rsidRPr="00C7079E"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DFECA" w14:textId="77777777" w:rsidR="00DC5EB8" w:rsidRDefault="00DC5EB8" w:rsidP="00333C97">
      <w:pPr>
        <w:spacing w:after="0" w:line="240" w:lineRule="auto"/>
      </w:pPr>
      <w:r>
        <w:separator/>
      </w:r>
    </w:p>
  </w:endnote>
  <w:endnote w:type="continuationSeparator" w:id="0">
    <w:p w14:paraId="3DC8FDBF" w14:textId="77777777" w:rsidR="00DC5EB8" w:rsidRDefault="00DC5EB8"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295813"/>
      <w:docPartObj>
        <w:docPartGallery w:val="Page Numbers (Bottom of Page)"/>
        <w:docPartUnique/>
      </w:docPartObj>
    </w:sdtPr>
    <w:sdtEndPr/>
    <w:sdtContent>
      <w:sdt>
        <w:sdtPr>
          <w:id w:val="-1769616900"/>
          <w:docPartObj>
            <w:docPartGallery w:val="Page Numbers (Top of Page)"/>
            <w:docPartUnique/>
          </w:docPartObj>
        </w:sdtPr>
        <w:sdtEndPr/>
        <w:sdtContent>
          <w:p w14:paraId="4B0606BE" w14:textId="17357CBB"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207D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207D5">
              <w:rPr>
                <w:b/>
                <w:bCs/>
                <w:noProof/>
              </w:rPr>
              <w:t>3</w:t>
            </w:r>
            <w:r>
              <w:rPr>
                <w:b/>
                <w:bCs/>
                <w:sz w:val="24"/>
                <w:szCs w:val="24"/>
              </w:rPr>
              <w:fldChar w:fldCharType="end"/>
            </w:r>
          </w:p>
        </w:sdtContent>
      </w:sdt>
    </w:sdtContent>
  </w:sdt>
  <w:p w14:paraId="37F2E041" w14:textId="34BDB324"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0207D5">
      <w:rPr>
        <w:noProof/>
        <w:sz w:val="18"/>
        <w:szCs w:val="18"/>
      </w:rPr>
      <w:t>3/22/2021</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2DE67" w14:textId="77777777" w:rsidR="00DC5EB8" w:rsidRDefault="00DC5EB8" w:rsidP="00333C97">
      <w:pPr>
        <w:spacing w:after="0" w:line="240" w:lineRule="auto"/>
      </w:pPr>
      <w:r>
        <w:separator/>
      </w:r>
    </w:p>
  </w:footnote>
  <w:footnote w:type="continuationSeparator" w:id="0">
    <w:p w14:paraId="1280FDFF" w14:textId="77777777" w:rsidR="00DC5EB8" w:rsidRDefault="00DC5EB8"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5A124" w14:textId="7DEEB74F" w:rsidR="00BF3B59" w:rsidRDefault="00333C97" w:rsidP="004C3B18">
    <w:pPr>
      <w:pStyle w:val="Header"/>
      <w:tabs>
        <w:tab w:val="clear" w:pos="4680"/>
        <w:tab w:val="center" w:pos="7200"/>
      </w:tabs>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rsidR="004C3B18">
      <w:rPr>
        <w:rFonts w:ascii="Arial Black" w:hAnsi="Arial Black"/>
        <w:b/>
        <w:color w:val="D47B22" w:themeColor="accent2"/>
        <w:sz w:val="36"/>
        <w:szCs w:val="36"/>
      </w:rPr>
      <w:t xml:space="preserve">Budget </w:t>
    </w:r>
    <w:r w:rsidR="00B40054">
      <w:rPr>
        <w:rFonts w:ascii="Arial Black" w:hAnsi="Arial Black"/>
        <w:b/>
        <w:color w:val="D47B22" w:themeColor="accent2"/>
        <w:sz w:val="36"/>
        <w:szCs w:val="36"/>
      </w:rPr>
      <w:t>Approval</w:t>
    </w:r>
  </w:p>
  <w:p w14:paraId="5E1AB0B3" w14:textId="13E0A877" w:rsidR="00333C97" w:rsidRPr="00333C97" w:rsidRDefault="00BF3B59" w:rsidP="004C3B18">
    <w:pPr>
      <w:pStyle w:val="Header"/>
      <w:tabs>
        <w:tab w:val="clear" w:pos="4680"/>
        <w:tab w:val="center" w:pos="7200"/>
      </w:tabs>
      <w:ind w:hanging="540"/>
      <w:rPr>
        <w:rFonts w:ascii="Arial Black" w:hAnsi="Arial Black"/>
        <w:b/>
        <w:color w:val="D47B22" w:themeColor="accent2"/>
        <w:sz w:val="36"/>
        <w:szCs w:val="36"/>
      </w:rPr>
    </w:pPr>
    <w:r>
      <w:rPr>
        <w:rFonts w:ascii="Arial Black" w:hAnsi="Arial Black"/>
        <w:b/>
        <w:color w:val="D47B22" w:themeColor="accent2"/>
        <w:sz w:val="36"/>
        <w:szCs w:val="36"/>
      </w:rPr>
      <w:tab/>
    </w:r>
    <w:r>
      <w:rPr>
        <w:rFonts w:ascii="Arial Black" w:hAnsi="Arial Black"/>
        <w:b/>
        <w:color w:val="D47B22" w:themeColor="accent2"/>
        <w:sz w:val="36"/>
        <w:szCs w:val="36"/>
      </w:rPr>
      <w:tab/>
    </w:r>
    <w:r w:rsidR="004C3B18">
      <w:rPr>
        <w:rFonts w:ascii="Arial Black" w:hAnsi="Arial Black"/>
        <w:b/>
        <w:color w:val="D47B22" w:themeColor="accent2"/>
        <w:sz w:val="36"/>
        <w:szCs w:val="36"/>
      </w:rPr>
      <w:t>M</w:t>
    </w:r>
    <w:r w:rsidR="00333C97" w:rsidRPr="00333C97">
      <w:rPr>
        <w:rFonts w:ascii="Arial Black" w:hAnsi="Arial Black"/>
        <w:b/>
        <w:color w:val="D47B22" w:themeColor="accent2"/>
        <w:sz w:val="36"/>
        <w:szCs w:val="36"/>
      </w:rPr>
      <w:t xml:space="preserve">eeting </w:t>
    </w:r>
    <w:r w:rsidR="0019585C">
      <w:rPr>
        <w:rFonts w:ascii="Arial Black" w:hAnsi="Arial Black"/>
        <w:b/>
        <w:color w:val="D47B22" w:themeColor="accent2"/>
        <w:sz w:val="36"/>
        <w:szCs w:val="36"/>
      </w:rPr>
      <w:t>Summary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D3275"/>
    <w:multiLevelType w:val="hybridMultilevel"/>
    <w:tmpl w:val="2C46C3A0"/>
    <w:lvl w:ilvl="0" w:tplc="8E0CC5B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9855A7"/>
    <w:multiLevelType w:val="hybridMultilevel"/>
    <w:tmpl w:val="7B26D788"/>
    <w:lvl w:ilvl="0" w:tplc="22B60882">
      <w:start w:val="2"/>
      <w:numFmt w:val="upperRoman"/>
      <w:lvlText w:val="%1."/>
      <w:lvlJc w:val="right"/>
      <w:pPr>
        <w:tabs>
          <w:tab w:val="num" w:pos="720"/>
        </w:tabs>
        <w:ind w:left="720" w:hanging="360"/>
      </w:pPr>
    </w:lvl>
    <w:lvl w:ilvl="1" w:tplc="B520230E" w:tentative="1">
      <w:start w:val="1"/>
      <w:numFmt w:val="decimal"/>
      <w:lvlText w:val="%2."/>
      <w:lvlJc w:val="left"/>
      <w:pPr>
        <w:tabs>
          <w:tab w:val="num" w:pos="1440"/>
        </w:tabs>
        <w:ind w:left="1440" w:hanging="360"/>
      </w:pPr>
    </w:lvl>
    <w:lvl w:ilvl="2" w:tplc="2AFA1646" w:tentative="1">
      <w:start w:val="1"/>
      <w:numFmt w:val="decimal"/>
      <w:lvlText w:val="%3."/>
      <w:lvlJc w:val="left"/>
      <w:pPr>
        <w:tabs>
          <w:tab w:val="num" w:pos="2160"/>
        </w:tabs>
        <w:ind w:left="2160" w:hanging="360"/>
      </w:pPr>
    </w:lvl>
    <w:lvl w:ilvl="3" w:tplc="F5DA413C" w:tentative="1">
      <w:start w:val="1"/>
      <w:numFmt w:val="decimal"/>
      <w:lvlText w:val="%4."/>
      <w:lvlJc w:val="left"/>
      <w:pPr>
        <w:tabs>
          <w:tab w:val="num" w:pos="2880"/>
        </w:tabs>
        <w:ind w:left="2880" w:hanging="360"/>
      </w:pPr>
    </w:lvl>
    <w:lvl w:ilvl="4" w:tplc="E5D84012" w:tentative="1">
      <w:start w:val="1"/>
      <w:numFmt w:val="decimal"/>
      <w:lvlText w:val="%5."/>
      <w:lvlJc w:val="left"/>
      <w:pPr>
        <w:tabs>
          <w:tab w:val="num" w:pos="3600"/>
        </w:tabs>
        <w:ind w:left="3600" w:hanging="360"/>
      </w:pPr>
    </w:lvl>
    <w:lvl w:ilvl="5" w:tplc="5F64E742" w:tentative="1">
      <w:start w:val="1"/>
      <w:numFmt w:val="decimal"/>
      <w:lvlText w:val="%6."/>
      <w:lvlJc w:val="left"/>
      <w:pPr>
        <w:tabs>
          <w:tab w:val="num" w:pos="4320"/>
        </w:tabs>
        <w:ind w:left="4320" w:hanging="360"/>
      </w:pPr>
    </w:lvl>
    <w:lvl w:ilvl="6" w:tplc="88C68D52" w:tentative="1">
      <w:start w:val="1"/>
      <w:numFmt w:val="decimal"/>
      <w:lvlText w:val="%7."/>
      <w:lvlJc w:val="left"/>
      <w:pPr>
        <w:tabs>
          <w:tab w:val="num" w:pos="5040"/>
        </w:tabs>
        <w:ind w:left="5040" w:hanging="360"/>
      </w:pPr>
    </w:lvl>
    <w:lvl w:ilvl="7" w:tplc="F224FE2C" w:tentative="1">
      <w:start w:val="1"/>
      <w:numFmt w:val="decimal"/>
      <w:lvlText w:val="%8."/>
      <w:lvlJc w:val="left"/>
      <w:pPr>
        <w:tabs>
          <w:tab w:val="num" w:pos="5760"/>
        </w:tabs>
        <w:ind w:left="5760" w:hanging="360"/>
      </w:pPr>
    </w:lvl>
    <w:lvl w:ilvl="8" w:tplc="9460BBEC" w:tentative="1">
      <w:start w:val="1"/>
      <w:numFmt w:val="decimal"/>
      <w:lvlText w:val="%9."/>
      <w:lvlJc w:val="left"/>
      <w:pPr>
        <w:tabs>
          <w:tab w:val="num" w:pos="6480"/>
        </w:tabs>
        <w:ind w:left="6480" w:hanging="360"/>
      </w:pPr>
    </w:lvl>
  </w:abstractNum>
  <w:abstractNum w:abstractNumId="3" w15:restartNumberingAfterBreak="0">
    <w:nsid w:val="3C2A4BEC"/>
    <w:multiLevelType w:val="multilevel"/>
    <w:tmpl w:val="E34ED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4"/>
  </w:num>
  <w:num w:numId="4">
    <w:abstractNumId w:val="3"/>
    <w:lvlOverride w:ilvl="0">
      <w:lvl w:ilvl="0">
        <w:numFmt w:val="upperRoman"/>
        <w:lvlText w:val="%1."/>
        <w:lvlJc w:val="right"/>
      </w:lvl>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0153A5"/>
    <w:rsid w:val="000207D5"/>
    <w:rsid w:val="00087C9E"/>
    <w:rsid w:val="00095F31"/>
    <w:rsid w:val="000C7C8A"/>
    <w:rsid w:val="00100302"/>
    <w:rsid w:val="001010B8"/>
    <w:rsid w:val="00111306"/>
    <w:rsid w:val="001118F9"/>
    <w:rsid w:val="00121095"/>
    <w:rsid w:val="0019585C"/>
    <w:rsid w:val="001B2FA5"/>
    <w:rsid w:val="002235D3"/>
    <w:rsid w:val="00233EAA"/>
    <w:rsid w:val="00244CB1"/>
    <w:rsid w:val="0024684D"/>
    <w:rsid w:val="002500F0"/>
    <w:rsid w:val="00270933"/>
    <w:rsid w:val="002767D0"/>
    <w:rsid w:val="002A57B4"/>
    <w:rsid w:val="002A59AE"/>
    <w:rsid w:val="002D6D01"/>
    <w:rsid w:val="002E661E"/>
    <w:rsid w:val="002F40B1"/>
    <w:rsid w:val="00316D5D"/>
    <w:rsid w:val="00325553"/>
    <w:rsid w:val="00333C97"/>
    <w:rsid w:val="00381328"/>
    <w:rsid w:val="003940D2"/>
    <w:rsid w:val="003C7BB7"/>
    <w:rsid w:val="003C7D7A"/>
    <w:rsid w:val="003E614B"/>
    <w:rsid w:val="00431FFD"/>
    <w:rsid w:val="00484306"/>
    <w:rsid w:val="00495650"/>
    <w:rsid w:val="004A1DCA"/>
    <w:rsid w:val="004C3B18"/>
    <w:rsid w:val="004D25EE"/>
    <w:rsid w:val="004E7CC2"/>
    <w:rsid w:val="004F19E6"/>
    <w:rsid w:val="00511581"/>
    <w:rsid w:val="005410FC"/>
    <w:rsid w:val="00554E82"/>
    <w:rsid w:val="00557815"/>
    <w:rsid w:val="005A59D7"/>
    <w:rsid w:val="005E7AC0"/>
    <w:rsid w:val="005F357F"/>
    <w:rsid w:val="005F36B5"/>
    <w:rsid w:val="006240F8"/>
    <w:rsid w:val="00634060"/>
    <w:rsid w:val="0066721A"/>
    <w:rsid w:val="006843B2"/>
    <w:rsid w:val="006A6918"/>
    <w:rsid w:val="006A7801"/>
    <w:rsid w:val="006C2A22"/>
    <w:rsid w:val="006E4F4C"/>
    <w:rsid w:val="006E7802"/>
    <w:rsid w:val="006F01A0"/>
    <w:rsid w:val="00710272"/>
    <w:rsid w:val="00727A0B"/>
    <w:rsid w:val="00737887"/>
    <w:rsid w:val="007410ED"/>
    <w:rsid w:val="0075000F"/>
    <w:rsid w:val="00780694"/>
    <w:rsid w:val="007A12A9"/>
    <w:rsid w:val="007A3BDA"/>
    <w:rsid w:val="007C2381"/>
    <w:rsid w:val="007D6473"/>
    <w:rsid w:val="00803ABF"/>
    <w:rsid w:val="00823E61"/>
    <w:rsid w:val="00861F66"/>
    <w:rsid w:val="008A6073"/>
    <w:rsid w:val="008A73DD"/>
    <w:rsid w:val="008B0E1C"/>
    <w:rsid w:val="008C5487"/>
    <w:rsid w:val="008C7811"/>
    <w:rsid w:val="008F525A"/>
    <w:rsid w:val="00901E1B"/>
    <w:rsid w:val="00904A5E"/>
    <w:rsid w:val="0095304C"/>
    <w:rsid w:val="009A3327"/>
    <w:rsid w:val="009F7C24"/>
    <w:rsid w:val="00A015E2"/>
    <w:rsid w:val="00A11B84"/>
    <w:rsid w:val="00A7127C"/>
    <w:rsid w:val="00AC354F"/>
    <w:rsid w:val="00B146BC"/>
    <w:rsid w:val="00B40054"/>
    <w:rsid w:val="00B4244D"/>
    <w:rsid w:val="00B4458C"/>
    <w:rsid w:val="00B60383"/>
    <w:rsid w:val="00B83020"/>
    <w:rsid w:val="00BB209B"/>
    <w:rsid w:val="00BB79A4"/>
    <w:rsid w:val="00BF3B59"/>
    <w:rsid w:val="00C16385"/>
    <w:rsid w:val="00C4311A"/>
    <w:rsid w:val="00C54239"/>
    <w:rsid w:val="00C7079E"/>
    <w:rsid w:val="00CC08A3"/>
    <w:rsid w:val="00CF28C4"/>
    <w:rsid w:val="00D0486F"/>
    <w:rsid w:val="00DB0E0D"/>
    <w:rsid w:val="00DC5EB8"/>
    <w:rsid w:val="00DD1E90"/>
    <w:rsid w:val="00E175EB"/>
    <w:rsid w:val="00EB0D47"/>
    <w:rsid w:val="00ED6B50"/>
    <w:rsid w:val="00EF46CC"/>
    <w:rsid w:val="00F401AE"/>
    <w:rsid w:val="00F56226"/>
    <w:rsid w:val="00F94E3A"/>
    <w:rsid w:val="00FC2F51"/>
    <w:rsid w:val="00FC7F35"/>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 w:type="paragraph" w:styleId="NormalWeb">
    <w:name w:val="Normal (Web)"/>
    <w:basedOn w:val="Normal"/>
    <w:uiPriority w:val="99"/>
    <w:semiHidden/>
    <w:unhideWhenUsed/>
    <w:rsid w:val="00C707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70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73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0" ma:contentTypeDescription="Create a new document." ma:contentTypeScope="" ma:versionID="64d4adc4a33ffb66a25a91afb1b61462">
  <xsd:schema xmlns:xsd="http://www.w3.org/2001/XMLSchema" xmlns:xs="http://www.w3.org/2001/XMLSchema" xmlns:p="http://schemas.microsoft.com/office/2006/metadata/properties" xmlns:ns2="d37e30bb-5f32-4411-a640-0b4044b692bf" targetNamespace="http://schemas.microsoft.com/office/2006/metadata/properties" ma:root="true" ma:fieldsID="f62a7c9e95e8a11f7082a4fd40fce207"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2.xml><?xml version="1.0" encoding="utf-8"?>
<ds:datastoreItem xmlns:ds="http://schemas.openxmlformats.org/officeDocument/2006/customXml" ds:itemID="{7A06D937-5AEC-4AA8-9E6A-72CC5B23F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McConnell, Christina</cp:lastModifiedBy>
  <cp:revision>2</cp:revision>
  <cp:lastPrinted>2018-07-12T21:28:00Z</cp:lastPrinted>
  <dcterms:created xsi:type="dcterms:W3CDTF">2021-03-22T15:28:00Z</dcterms:created>
  <dcterms:modified xsi:type="dcterms:W3CDTF">2021-03-22T15:28:00Z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